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CDFED" w14:textId="5649B381" w:rsidR="00D71FC2" w:rsidRPr="00AD4E1B" w:rsidRDefault="00D71FC2" w:rsidP="001355D6">
      <w:pPr>
        <w:pBdr>
          <w:top w:val="single" w:sz="4" w:space="1" w:color="auto"/>
          <w:left w:val="single" w:sz="4" w:space="4" w:color="auto"/>
          <w:bottom w:val="single" w:sz="4" w:space="1" w:color="auto"/>
          <w:right w:val="single" w:sz="4" w:space="4" w:color="auto"/>
        </w:pBdr>
        <w:spacing w:line="276" w:lineRule="auto"/>
        <w:jc w:val="center"/>
        <w:rPr>
          <w:rFonts w:cstheme="minorHAnsi"/>
          <w:b/>
          <w:bCs/>
          <w:szCs w:val="24"/>
        </w:rPr>
      </w:pPr>
      <w:r w:rsidRPr="00AD4E1B">
        <w:rPr>
          <w:rFonts w:cstheme="minorHAnsi"/>
          <w:b/>
          <w:bCs/>
          <w:sz w:val="44"/>
          <w:szCs w:val="44"/>
        </w:rPr>
        <w:t>Convention de sous-traitance RGPD</w:t>
      </w:r>
      <w:r w:rsidR="00CD2B90">
        <w:rPr>
          <w:rFonts w:cstheme="minorHAnsi"/>
          <w:b/>
          <w:bCs/>
          <w:sz w:val="44"/>
          <w:szCs w:val="44"/>
        </w:rPr>
        <w:t xml:space="preserve"> IGN</w:t>
      </w:r>
    </w:p>
    <w:p w14:paraId="2271B88A" w14:textId="05052760" w:rsidR="00100EC9" w:rsidRDefault="00100EC9" w:rsidP="001355D6">
      <w:pPr>
        <w:spacing w:line="276" w:lineRule="auto"/>
      </w:pPr>
    </w:p>
    <w:p w14:paraId="31C448D8" w14:textId="522B5E6F" w:rsidR="00D71FC2" w:rsidRDefault="00D71FC2" w:rsidP="001355D6">
      <w:pPr>
        <w:spacing w:line="276" w:lineRule="auto"/>
      </w:pPr>
    </w:p>
    <w:p w14:paraId="7160436A" w14:textId="4381D908" w:rsidR="000E6E4D" w:rsidRPr="000E6E4D" w:rsidRDefault="00D71FC2" w:rsidP="000E6E4D">
      <w:pPr>
        <w:spacing w:before="0" w:after="0"/>
        <w:jc w:val="center"/>
        <w:rPr>
          <w:b/>
          <w:sz w:val="40"/>
          <w:szCs w:val="40"/>
        </w:rPr>
      </w:pPr>
      <w:r w:rsidRPr="000E6E4D">
        <w:rPr>
          <w:rFonts w:cstheme="minorHAnsi"/>
          <w:b/>
          <w:bCs/>
          <w:sz w:val="40"/>
          <w:szCs w:val="40"/>
        </w:rPr>
        <w:t xml:space="preserve">Traitement de données à caractère personnel pour </w:t>
      </w:r>
      <w:r w:rsidR="000E6E4D" w:rsidRPr="000E6E4D">
        <w:rPr>
          <w:rFonts w:cstheme="minorHAnsi"/>
          <w:b/>
          <w:bCs/>
          <w:sz w:val="40"/>
          <w:szCs w:val="40"/>
        </w:rPr>
        <w:t>l</w:t>
      </w:r>
      <w:r w:rsidR="000E6E4D">
        <w:rPr>
          <w:rFonts w:cstheme="minorHAnsi"/>
          <w:b/>
          <w:bCs/>
          <w:sz w:val="40"/>
          <w:szCs w:val="40"/>
        </w:rPr>
        <w:t>e</w:t>
      </w:r>
      <w:r w:rsidR="000E6E4D" w:rsidRPr="000E6E4D">
        <w:rPr>
          <w:rFonts w:cstheme="minorHAnsi"/>
          <w:b/>
          <w:bCs/>
          <w:sz w:val="40"/>
          <w:szCs w:val="40"/>
        </w:rPr>
        <w:t xml:space="preserve"> marché de </w:t>
      </w:r>
      <w:r w:rsidR="000E6E4D" w:rsidRPr="000E6E4D">
        <w:rPr>
          <w:b/>
          <w:sz w:val="40"/>
          <w:szCs w:val="40"/>
        </w:rPr>
        <w:t>Collecte, expédition, remise de plis et colis vers tout client du monde entier pour le e-commerce</w:t>
      </w:r>
      <w:r w:rsidR="000E6E4D">
        <w:rPr>
          <w:b/>
          <w:sz w:val="40"/>
          <w:szCs w:val="40"/>
        </w:rPr>
        <w:t>.</w:t>
      </w:r>
    </w:p>
    <w:p w14:paraId="16ED0014" w14:textId="15072555" w:rsidR="00D71FC2" w:rsidRDefault="00D71FC2" w:rsidP="001355D6">
      <w:pPr>
        <w:spacing w:line="276" w:lineRule="auto"/>
        <w:jc w:val="center"/>
        <w:rPr>
          <w:rFonts w:cstheme="minorHAnsi"/>
          <w:b/>
          <w:bCs/>
          <w:sz w:val="40"/>
          <w:szCs w:val="40"/>
        </w:rPr>
      </w:pPr>
    </w:p>
    <w:p w14:paraId="0ACC46DD" w14:textId="52940DBC" w:rsidR="00D71FC2" w:rsidRDefault="00D71FC2" w:rsidP="001355D6">
      <w:pPr>
        <w:spacing w:line="276" w:lineRule="auto"/>
        <w:rPr>
          <w:b/>
          <w:bCs/>
        </w:rPr>
      </w:pPr>
      <w:r>
        <w:rPr>
          <w:b/>
          <w:bCs/>
        </w:rPr>
        <w:t>ENTRE</w:t>
      </w:r>
    </w:p>
    <w:p w14:paraId="09B9D233" w14:textId="38C1A60D" w:rsidR="00D71FC2" w:rsidRDefault="00D71FC2" w:rsidP="001355D6">
      <w:pPr>
        <w:spacing w:line="276" w:lineRule="auto"/>
        <w:rPr>
          <w:b/>
          <w:bCs/>
        </w:rPr>
      </w:pPr>
    </w:p>
    <w:p w14:paraId="641CCCFB" w14:textId="77777777" w:rsidR="00D71FC2" w:rsidRPr="00D71FC2" w:rsidRDefault="00D71FC2" w:rsidP="001355D6">
      <w:pPr>
        <w:spacing w:line="276" w:lineRule="auto"/>
        <w:rPr>
          <w:b/>
          <w:bCs/>
          <w:u w:val="single"/>
        </w:rPr>
      </w:pPr>
      <w:r w:rsidRPr="00D71FC2">
        <w:rPr>
          <w:b/>
          <w:bCs/>
          <w:u w:val="single"/>
        </w:rPr>
        <w:t xml:space="preserve">Le Responsable de traitement des données à caractère personnel : </w:t>
      </w:r>
    </w:p>
    <w:p w14:paraId="780C0B0C" w14:textId="7E7A6F9D" w:rsidR="00D71FC2" w:rsidRDefault="00D71FC2" w:rsidP="001355D6">
      <w:pPr>
        <w:spacing w:line="276" w:lineRule="auto"/>
        <w:rPr>
          <w:b/>
          <w:bCs/>
        </w:rPr>
      </w:pPr>
    </w:p>
    <w:p w14:paraId="0FBEE212" w14:textId="7CEC3F1A" w:rsidR="00D71FC2" w:rsidRDefault="00D71FC2" w:rsidP="001355D6">
      <w:pPr>
        <w:pBdr>
          <w:top w:val="single" w:sz="4" w:space="1" w:color="auto"/>
          <w:left w:val="single" w:sz="4" w:space="4" w:color="auto"/>
          <w:bottom w:val="single" w:sz="4" w:space="1" w:color="auto"/>
          <w:right w:val="single" w:sz="4" w:space="4" w:color="auto"/>
        </w:pBdr>
        <w:spacing w:line="276" w:lineRule="auto"/>
      </w:pPr>
      <w:bookmarkStart w:id="0" w:name="_Hlk202944935"/>
      <w:r w:rsidRPr="002A2F91">
        <w:rPr>
          <w:b/>
          <w:bCs/>
        </w:rPr>
        <w:t>L’Institut national de l'information Géographique et forestière,</w:t>
      </w:r>
      <w:r w:rsidRPr="00D71FC2">
        <w:t xml:space="preserve"> Établissement public national à caractère administratif, dont le siège social est 73 avenue de Paris – 94165 SAINT-MANDÉ, représenté </w:t>
      </w:r>
      <w:r w:rsidR="00BE54F4" w:rsidRPr="00D71FC2">
        <w:t xml:space="preserve">par </w:t>
      </w:r>
      <w:r w:rsidR="00BE54F4" w:rsidRPr="00BE54F4">
        <w:rPr>
          <w:b/>
          <w:bCs/>
        </w:rPr>
        <w:t>M. Sébastien</w:t>
      </w:r>
      <w:r w:rsidRPr="00BE54F4">
        <w:rPr>
          <w:b/>
          <w:bCs/>
        </w:rPr>
        <w:t xml:space="preserve"> Soriano</w:t>
      </w:r>
      <w:r w:rsidR="00BE54F4">
        <w:t xml:space="preserve"> en qualité de </w:t>
      </w:r>
      <w:r w:rsidR="00BE54F4" w:rsidRPr="002A2F91">
        <w:rPr>
          <w:b/>
          <w:bCs/>
        </w:rPr>
        <w:t>directeur généra</w:t>
      </w:r>
      <w:r w:rsidR="00BE54F4">
        <w:rPr>
          <w:b/>
          <w:bCs/>
        </w:rPr>
        <w:t>l.</w:t>
      </w:r>
      <w:bookmarkEnd w:id="0"/>
    </w:p>
    <w:p w14:paraId="751C65C3" w14:textId="60DCCE2C" w:rsidR="00D71FC2" w:rsidRPr="00D71FC2" w:rsidRDefault="00D71FC2" w:rsidP="001355D6">
      <w:pPr>
        <w:spacing w:line="276" w:lineRule="auto"/>
        <w:jc w:val="right"/>
      </w:pPr>
      <w:r>
        <w:t>(</w:t>
      </w:r>
      <w:proofErr w:type="gramStart"/>
      <w:r>
        <w:t>ci</w:t>
      </w:r>
      <w:proofErr w:type="gramEnd"/>
      <w:r>
        <w:t>-après désigné l’ « IGN »)</w:t>
      </w:r>
    </w:p>
    <w:p w14:paraId="3A18CACE" w14:textId="5C5AA803" w:rsidR="00D71FC2" w:rsidRDefault="00D71FC2" w:rsidP="001355D6">
      <w:pPr>
        <w:spacing w:line="276" w:lineRule="auto"/>
        <w:jc w:val="right"/>
      </w:pPr>
      <w:proofErr w:type="gramStart"/>
      <w:r>
        <w:t>d’une</w:t>
      </w:r>
      <w:proofErr w:type="gramEnd"/>
      <w:r>
        <w:t xml:space="preserve"> part,</w:t>
      </w:r>
    </w:p>
    <w:p w14:paraId="69C5536F" w14:textId="0BC6AE42" w:rsidR="00D71FC2" w:rsidRDefault="00D71FC2" w:rsidP="001355D6">
      <w:pPr>
        <w:spacing w:line="276" w:lineRule="auto"/>
      </w:pPr>
      <w:r>
        <w:rPr>
          <w:b/>
          <w:bCs/>
        </w:rPr>
        <w:t>ET</w:t>
      </w:r>
    </w:p>
    <w:p w14:paraId="6017D2FF" w14:textId="0D06719F" w:rsidR="00D71FC2" w:rsidRDefault="00D71FC2" w:rsidP="001355D6">
      <w:pPr>
        <w:spacing w:line="276" w:lineRule="auto"/>
      </w:pPr>
    </w:p>
    <w:p w14:paraId="19D9FCDB" w14:textId="77777777" w:rsidR="00D71FC2" w:rsidRPr="00D71FC2" w:rsidRDefault="00D71FC2" w:rsidP="001355D6">
      <w:pPr>
        <w:spacing w:line="276" w:lineRule="auto"/>
        <w:rPr>
          <w:b/>
          <w:bCs/>
          <w:u w:val="single"/>
        </w:rPr>
      </w:pPr>
      <w:r w:rsidRPr="00D71FC2">
        <w:rPr>
          <w:b/>
          <w:bCs/>
          <w:u w:val="single"/>
        </w:rPr>
        <w:t xml:space="preserve">Le Sous-traitant de traitement des données à caractère personnel : </w:t>
      </w:r>
    </w:p>
    <w:p w14:paraId="4B41A805" w14:textId="7D00E6FF" w:rsidR="00D71FC2" w:rsidRDefault="00D71FC2" w:rsidP="001355D6">
      <w:pPr>
        <w:spacing w:line="276" w:lineRule="auto"/>
      </w:pPr>
    </w:p>
    <w:p w14:paraId="26AAC19E" w14:textId="1D18A922" w:rsidR="00D71FC2" w:rsidRDefault="00D71FC2" w:rsidP="001355D6">
      <w:pPr>
        <w:pBdr>
          <w:top w:val="single" w:sz="4" w:space="1" w:color="auto"/>
          <w:left w:val="single" w:sz="4" w:space="4" w:color="auto"/>
          <w:bottom w:val="single" w:sz="4" w:space="1" w:color="auto"/>
          <w:right w:val="single" w:sz="4" w:space="4" w:color="auto"/>
        </w:pBdr>
        <w:spacing w:line="276" w:lineRule="auto"/>
      </w:pPr>
      <w:r w:rsidRPr="00D71FC2">
        <w:t xml:space="preserve">La société </w:t>
      </w:r>
      <w:r w:rsidRPr="002A2F91">
        <w:rPr>
          <w:b/>
          <w:bCs/>
          <w:highlight w:val="yellow"/>
        </w:rPr>
        <w:t>__________</w:t>
      </w:r>
      <w:r w:rsidRPr="00D71FC2">
        <w:t xml:space="preserve">, </w:t>
      </w:r>
      <w:r w:rsidRPr="00D71FC2">
        <w:rPr>
          <w:highlight w:val="yellow"/>
        </w:rPr>
        <w:t>Forme juridique à préciser</w:t>
      </w:r>
      <w:r w:rsidRPr="00D71FC2">
        <w:t>,</w:t>
      </w:r>
      <w:r w:rsidR="0070672E">
        <w:t xml:space="preserve"> enregistrée au RCS de _____________, sous le numéro ______________</w:t>
      </w:r>
      <w:r w:rsidRPr="00D71FC2">
        <w:t xml:space="preserve"> dont le siège social est </w:t>
      </w:r>
      <w:r w:rsidRPr="00D71FC2">
        <w:rPr>
          <w:highlight w:val="yellow"/>
        </w:rPr>
        <w:t>à préciser</w:t>
      </w:r>
      <w:r w:rsidRPr="00D71FC2">
        <w:t>, représenté</w:t>
      </w:r>
      <w:r w:rsidR="0070672E">
        <w:t>e</w:t>
      </w:r>
      <w:r w:rsidRPr="00D71FC2">
        <w:t xml:space="preserve"> par </w:t>
      </w:r>
      <w:r w:rsidR="0070672E">
        <w:rPr>
          <w:highlight w:val="yellow"/>
        </w:rPr>
        <w:t>M. /Mme_______________</w:t>
      </w:r>
      <w:r w:rsidRPr="00D71FC2">
        <w:t xml:space="preserve">, </w:t>
      </w:r>
      <w:r w:rsidR="0070672E">
        <w:t>en qualité de _________________</w:t>
      </w:r>
      <w:r w:rsidRPr="00D71FC2">
        <w:t>.</w:t>
      </w:r>
    </w:p>
    <w:p w14:paraId="12E905AD" w14:textId="108B778C" w:rsidR="00D71FC2" w:rsidRDefault="00D71FC2" w:rsidP="001355D6">
      <w:pPr>
        <w:spacing w:line="276" w:lineRule="auto"/>
      </w:pPr>
    </w:p>
    <w:p w14:paraId="5175E417" w14:textId="7E151802" w:rsidR="00D71FC2" w:rsidRDefault="00D71FC2" w:rsidP="001355D6">
      <w:pPr>
        <w:spacing w:line="276" w:lineRule="auto"/>
        <w:jc w:val="right"/>
      </w:pPr>
      <w:r>
        <w:t>(</w:t>
      </w:r>
      <w:proofErr w:type="gramStart"/>
      <w:r w:rsidRPr="00D71FC2">
        <w:t>ci</w:t>
      </w:r>
      <w:proofErr w:type="gramEnd"/>
      <w:r w:rsidRPr="00D71FC2">
        <w:t>-après désigné</w:t>
      </w:r>
      <w:r w:rsidR="00EF3C0D">
        <w:t>e</w:t>
      </w:r>
      <w:r w:rsidRPr="00D71FC2">
        <w:t xml:space="preserve"> « XXX</w:t>
      </w:r>
      <w:r>
        <w:t> »)</w:t>
      </w:r>
    </w:p>
    <w:p w14:paraId="29F5CEB5" w14:textId="7B9FEBD8" w:rsidR="00D71FC2" w:rsidRPr="00D71FC2" w:rsidRDefault="00D71FC2" w:rsidP="001355D6">
      <w:pPr>
        <w:spacing w:line="276" w:lineRule="auto"/>
        <w:jc w:val="right"/>
      </w:pPr>
      <w:proofErr w:type="gramStart"/>
      <w:r>
        <w:t>d’autre</w:t>
      </w:r>
      <w:proofErr w:type="gramEnd"/>
      <w:r>
        <w:t xml:space="preserve"> part,</w:t>
      </w:r>
    </w:p>
    <w:p w14:paraId="3042DD99" w14:textId="103C00D7" w:rsidR="00624960" w:rsidRDefault="00624960" w:rsidP="001355D6">
      <w:pPr>
        <w:spacing w:line="276" w:lineRule="auto"/>
      </w:pPr>
    </w:p>
    <w:p w14:paraId="50D004D4" w14:textId="77777777" w:rsidR="009711AB" w:rsidRDefault="009711AB" w:rsidP="001355D6">
      <w:pPr>
        <w:spacing w:line="276" w:lineRule="auto"/>
      </w:pPr>
    </w:p>
    <w:p w14:paraId="10702B37" w14:textId="3A36A510" w:rsidR="003E333B" w:rsidRDefault="00624960" w:rsidP="001355D6">
      <w:pPr>
        <w:spacing w:line="276" w:lineRule="auto"/>
      </w:pPr>
      <w:r w:rsidRPr="00624960">
        <w:t>Ci-après désignées collectivement « les Parties »</w:t>
      </w:r>
    </w:p>
    <w:p w14:paraId="50FC8F9E" w14:textId="6A823A6D" w:rsidR="00624960" w:rsidRDefault="00730141" w:rsidP="001355D6">
      <w:pPr>
        <w:pStyle w:val="Titre1"/>
        <w:spacing w:line="276" w:lineRule="auto"/>
      </w:pPr>
      <w:r>
        <w:lastRenderedPageBreak/>
        <w:t>Préambule</w:t>
      </w:r>
    </w:p>
    <w:p w14:paraId="7FAB2A10" w14:textId="77777777" w:rsidR="00665D51" w:rsidRDefault="00730141" w:rsidP="001355D6">
      <w:pPr>
        <w:spacing w:line="276" w:lineRule="auto"/>
      </w:pPr>
      <w:r w:rsidRPr="00730141">
        <w:t xml:space="preserve">Les Parties ont conclu un marché public </w:t>
      </w:r>
      <w:r w:rsidRPr="00730141">
        <w:rPr>
          <w:highlight w:val="yellow"/>
        </w:rPr>
        <w:t>préciser les références du marché</w:t>
      </w:r>
      <w:r w:rsidRPr="00730141">
        <w:t xml:space="preserve"> (ci-après le « Marché »).</w:t>
      </w:r>
    </w:p>
    <w:p w14:paraId="1CAC4F2A" w14:textId="69AFB6F2" w:rsidR="00730141" w:rsidRDefault="00730141" w:rsidP="001355D6">
      <w:pPr>
        <w:spacing w:line="276" w:lineRule="auto"/>
      </w:pPr>
      <w:r w:rsidRPr="00730141">
        <w:t xml:space="preserve">La présente convention a pour objet de définir les conditions et modalités auxquelles </w:t>
      </w:r>
      <w:r w:rsidRPr="00730141">
        <w:rPr>
          <w:b/>
          <w:bCs/>
          <w:highlight w:val="yellow"/>
        </w:rPr>
        <w:t>XXX</w:t>
      </w:r>
      <w:r w:rsidRPr="00730141">
        <w:t xml:space="preserve">, agissant en tant que sous-traitant du traitement de données à caractère personnel dans le cadre de l’exécution du Marché, s’engage à effectuer pour le compte de </w:t>
      </w:r>
      <w:r w:rsidRPr="00730141">
        <w:rPr>
          <w:b/>
          <w:bCs/>
        </w:rPr>
        <w:t>IGN</w:t>
      </w:r>
      <w:r w:rsidRPr="00730141">
        <w:t xml:space="preserve">, responsable de traitement, les traitements de données à caractère personnel ci-après définis. </w:t>
      </w:r>
    </w:p>
    <w:p w14:paraId="73F60778" w14:textId="143DE66C" w:rsidR="009711AB" w:rsidRDefault="00665D51" w:rsidP="001355D6">
      <w:pPr>
        <w:spacing w:line="276" w:lineRule="auto"/>
      </w:pPr>
      <w:r w:rsidRPr="00665D51">
        <w:t xml:space="preserve">Dans le cadre de leurs relations contractuelles, les </w:t>
      </w:r>
      <w:r>
        <w:t>P</w:t>
      </w:r>
      <w:r w:rsidRPr="00665D51">
        <w:t xml:space="preserve">arties s’engagent à respecter la réglementation en vigueur applicable au traitement de données à caractère personnel et, en particulier, le règlement (UE) 2016/679 du Parlement européen et du Conseil du 27 avril 2016 applicable à compter du 25 mai 2018 (ci-après désigné </w:t>
      </w:r>
      <w:r w:rsidRPr="00665D51">
        <w:rPr>
          <w:b/>
          <w:bCs/>
          <w:i/>
          <w:iCs/>
        </w:rPr>
        <w:t>le « RGPD </w:t>
      </w:r>
      <w:r w:rsidRPr="00665D51">
        <w:t>»).</w:t>
      </w:r>
    </w:p>
    <w:p w14:paraId="25BD77D5" w14:textId="77777777" w:rsidR="00AE4630" w:rsidRDefault="00AE4630" w:rsidP="001355D6">
      <w:pPr>
        <w:spacing w:line="276" w:lineRule="auto"/>
      </w:pPr>
    </w:p>
    <w:p w14:paraId="2DBEE99E" w14:textId="320E7BB4" w:rsidR="00665D51" w:rsidRDefault="00665D51" w:rsidP="001355D6">
      <w:pPr>
        <w:pStyle w:val="Titre1"/>
        <w:spacing w:line="276" w:lineRule="auto"/>
        <w:rPr>
          <w:bCs/>
        </w:rPr>
      </w:pPr>
      <w:r w:rsidRPr="00665D51">
        <w:rPr>
          <w:bCs/>
        </w:rPr>
        <w:t>ARTICLE 1 – Description des traitements</w:t>
      </w:r>
    </w:p>
    <w:tbl>
      <w:tblPr>
        <w:tblStyle w:val="TableauGrille4-Accentuation1"/>
        <w:tblW w:w="5000" w:type="pct"/>
        <w:tblLook w:val="04A0" w:firstRow="1" w:lastRow="0" w:firstColumn="1" w:lastColumn="0" w:noHBand="0" w:noVBand="1"/>
      </w:tblPr>
      <w:tblGrid>
        <w:gridCol w:w="2264"/>
        <w:gridCol w:w="2266"/>
        <w:gridCol w:w="2266"/>
        <w:gridCol w:w="2266"/>
      </w:tblGrid>
      <w:tr w:rsidR="009711AB" w14:paraId="5038BE11" w14:textId="66DE8A02" w:rsidTr="000978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9" w:type="pct"/>
          </w:tcPr>
          <w:p w14:paraId="60807250" w14:textId="31BE7B30" w:rsidR="009711AB" w:rsidRPr="00F0602D" w:rsidRDefault="009711AB" w:rsidP="001355D6">
            <w:pPr>
              <w:spacing w:line="276" w:lineRule="auto"/>
              <w:jc w:val="center"/>
              <w:rPr>
                <w:b w:val="0"/>
                <w:bCs w:val="0"/>
                <w:sz w:val="20"/>
                <w:szCs w:val="20"/>
                <w:u w:val="single"/>
              </w:rPr>
            </w:pPr>
            <w:r w:rsidRPr="00F0602D">
              <w:rPr>
                <w:sz w:val="20"/>
                <w:szCs w:val="20"/>
                <w:u w:val="single"/>
              </w:rPr>
              <w:t>Finalité</w:t>
            </w:r>
          </w:p>
        </w:tc>
        <w:tc>
          <w:tcPr>
            <w:tcW w:w="1250" w:type="pct"/>
          </w:tcPr>
          <w:p w14:paraId="3AAE50C9" w14:textId="153C21A2" w:rsidR="009711AB" w:rsidRPr="00F0602D" w:rsidRDefault="009711AB" w:rsidP="001355D6">
            <w:pPr>
              <w:spacing w:line="27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u w:val="single"/>
              </w:rPr>
            </w:pPr>
            <w:r w:rsidRPr="00F0602D">
              <w:rPr>
                <w:sz w:val="20"/>
                <w:szCs w:val="20"/>
                <w:u w:val="single"/>
              </w:rPr>
              <w:t>Type de données</w:t>
            </w:r>
          </w:p>
        </w:tc>
        <w:tc>
          <w:tcPr>
            <w:tcW w:w="1250" w:type="pct"/>
          </w:tcPr>
          <w:p w14:paraId="4C5E142C" w14:textId="2F353185" w:rsidR="009711AB" w:rsidRPr="00F0602D" w:rsidRDefault="009711AB" w:rsidP="001355D6">
            <w:pPr>
              <w:spacing w:line="27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u w:val="single"/>
              </w:rPr>
            </w:pPr>
            <w:r w:rsidRPr="00F0602D">
              <w:rPr>
                <w:sz w:val="20"/>
                <w:szCs w:val="20"/>
                <w:u w:val="single"/>
              </w:rPr>
              <w:t>Base légale</w:t>
            </w:r>
          </w:p>
        </w:tc>
        <w:tc>
          <w:tcPr>
            <w:tcW w:w="1250" w:type="pct"/>
          </w:tcPr>
          <w:p w14:paraId="02616D82" w14:textId="30907AA9" w:rsidR="009711AB" w:rsidRPr="00F0602D" w:rsidRDefault="009711AB" w:rsidP="001355D6">
            <w:pPr>
              <w:spacing w:line="27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u w:val="single"/>
              </w:rPr>
            </w:pPr>
            <w:r w:rsidRPr="00F0602D">
              <w:rPr>
                <w:sz w:val="20"/>
                <w:szCs w:val="20"/>
                <w:u w:val="single"/>
              </w:rPr>
              <w:t>Durée de conservation</w:t>
            </w:r>
          </w:p>
        </w:tc>
      </w:tr>
      <w:tr w:rsidR="009711AB" w14:paraId="34C52F8D" w14:textId="6EB2D496" w:rsidTr="000978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9" w:type="pct"/>
          </w:tcPr>
          <w:p w14:paraId="2BE0631A" w14:textId="77777777" w:rsidR="009711AB" w:rsidRPr="00F0602D" w:rsidRDefault="009711AB" w:rsidP="001355D6">
            <w:pPr>
              <w:spacing w:line="276" w:lineRule="auto"/>
              <w:rPr>
                <w:sz w:val="20"/>
                <w:szCs w:val="20"/>
              </w:rPr>
            </w:pPr>
          </w:p>
        </w:tc>
        <w:tc>
          <w:tcPr>
            <w:tcW w:w="1250" w:type="pct"/>
          </w:tcPr>
          <w:p w14:paraId="5A469683" w14:textId="77777777" w:rsidR="009711AB" w:rsidRPr="00F0602D" w:rsidRDefault="009711AB" w:rsidP="001355D6">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c>
          <w:tcPr>
            <w:tcW w:w="1250" w:type="pct"/>
          </w:tcPr>
          <w:p w14:paraId="61091706" w14:textId="77777777" w:rsidR="009711AB" w:rsidRPr="00F0602D" w:rsidRDefault="009711AB" w:rsidP="001355D6">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c>
          <w:tcPr>
            <w:tcW w:w="1250" w:type="pct"/>
          </w:tcPr>
          <w:p w14:paraId="5D927FD2" w14:textId="77777777" w:rsidR="009711AB" w:rsidRPr="00F0602D" w:rsidRDefault="009711AB" w:rsidP="001355D6">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r>
      <w:tr w:rsidR="009711AB" w14:paraId="7664E3E2" w14:textId="583E7979" w:rsidTr="00097816">
        <w:tc>
          <w:tcPr>
            <w:cnfStyle w:val="001000000000" w:firstRow="0" w:lastRow="0" w:firstColumn="1" w:lastColumn="0" w:oddVBand="0" w:evenVBand="0" w:oddHBand="0" w:evenHBand="0" w:firstRowFirstColumn="0" w:firstRowLastColumn="0" w:lastRowFirstColumn="0" w:lastRowLastColumn="0"/>
            <w:tcW w:w="1249" w:type="pct"/>
          </w:tcPr>
          <w:p w14:paraId="0BBDFD0E" w14:textId="77777777" w:rsidR="009711AB" w:rsidRPr="00F0602D" w:rsidRDefault="009711AB" w:rsidP="001355D6">
            <w:pPr>
              <w:spacing w:line="276" w:lineRule="auto"/>
              <w:rPr>
                <w:sz w:val="20"/>
                <w:szCs w:val="20"/>
              </w:rPr>
            </w:pPr>
          </w:p>
        </w:tc>
        <w:tc>
          <w:tcPr>
            <w:tcW w:w="1250" w:type="pct"/>
          </w:tcPr>
          <w:p w14:paraId="12A1CAD8" w14:textId="77777777" w:rsidR="009711AB" w:rsidRPr="00F0602D" w:rsidRDefault="009711AB" w:rsidP="001355D6">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p>
        </w:tc>
        <w:tc>
          <w:tcPr>
            <w:tcW w:w="1250" w:type="pct"/>
          </w:tcPr>
          <w:p w14:paraId="63EF8241" w14:textId="77777777" w:rsidR="009711AB" w:rsidRPr="00F0602D" w:rsidRDefault="009711AB" w:rsidP="001355D6">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p>
        </w:tc>
        <w:tc>
          <w:tcPr>
            <w:tcW w:w="1250" w:type="pct"/>
          </w:tcPr>
          <w:p w14:paraId="6FC6FD28" w14:textId="77777777" w:rsidR="009711AB" w:rsidRPr="00F0602D" w:rsidRDefault="009711AB" w:rsidP="001355D6">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p>
        </w:tc>
      </w:tr>
      <w:tr w:rsidR="00097816" w14:paraId="698C86BA" w14:textId="77777777" w:rsidTr="000978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9" w:type="pct"/>
          </w:tcPr>
          <w:p w14:paraId="0D71F10E" w14:textId="77777777" w:rsidR="00097816" w:rsidRPr="00F0602D" w:rsidRDefault="00097816" w:rsidP="001355D6">
            <w:pPr>
              <w:spacing w:line="276" w:lineRule="auto"/>
              <w:rPr>
                <w:sz w:val="20"/>
                <w:szCs w:val="20"/>
              </w:rPr>
            </w:pPr>
          </w:p>
        </w:tc>
        <w:tc>
          <w:tcPr>
            <w:tcW w:w="1250" w:type="pct"/>
          </w:tcPr>
          <w:p w14:paraId="673951EB" w14:textId="77777777" w:rsidR="00097816" w:rsidRPr="00F0602D" w:rsidRDefault="00097816" w:rsidP="001355D6">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c>
          <w:tcPr>
            <w:tcW w:w="1250" w:type="pct"/>
          </w:tcPr>
          <w:p w14:paraId="1D08882E" w14:textId="77777777" w:rsidR="00097816" w:rsidRPr="00F0602D" w:rsidRDefault="00097816" w:rsidP="001355D6">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c>
          <w:tcPr>
            <w:tcW w:w="1250" w:type="pct"/>
          </w:tcPr>
          <w:p w14:paraId="6B5CFE16" w14:textId="77777777" w:rsidR="00097816" w:rsidRPr="00F0602D" w:rsidRDefault="00097816" w:rsidP="001355D6">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r>
      <w:tr w:rsidR="00097816" w14:paraId="411ACB56" w14:textId="77777777" w:rsidTr="00097816">
        <w:tc>
          <w:tcPr>
            <w:cnfStyle w:val="001000000000" w:firstRow="0" w:lastRow="0" w:firstColumn="1" w:lastColumn="0" w:oddVBand="0" w:evenVBand="0" w:oddHBand="0" w:evenHBand="0" w:firstRowFirstColumn="0" w:firstRowLastColumn="0" w:lastRowFirstColumn="0" w:lastRowLastColumn="0"/>
            <w:tcW w:w="1249" w:type="pct"/>
          </w:tcPr>
          <w:p w14:paraId="30AE6B2C" w14:textId="77777777" w:rsidR="00097816" w:rsidRPr="00F0602D" w:rsidRDefault="00097816" w:rsidP="001355D6">
            <w:pPr>
              <w:spacing w:line="276" w:lineRule="auto"/>
              <w:rPr>
                <w:sz w:val="20"/>
                <w:szCs w:val="20"/>
              </w:rPr>
            </w:pPr>
          </w:p>
        </w:tc>
        <w:tc>
          <w:tcPr>
            <w:tcW w:w="1250" w:type="pct"/>
          </w:tcPr>
          <w:p w14:paraId="2E524656" w14:textId="77777777" w:rsidR="00097816" w:rsidRPr="00F0602D" w:rsidRDefault="00097816" w:rsidP="001355D6">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p>
        </w:tc>
        <w:tc>
          <w:tcPr>
            <w:tcW w:w="1250" w:type="pct"/>
          </w:tcPr>
          <w:p w14:paraId="2561126F" w14:textId="77777777" w:rsidR="00097816" w:rsidRPr="00F0602D" w:rsidRDefault="00097816" w:rsidP="001355D6">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p>
        </w:tc>
        <w:tc>
          <w:tcPr>
            <w:tcW w:w="1250" w:type="pct"/>
          </w:tcPr>
          <w:p w14:paraId="180CE0DA" w14:textId="77777777" w:rsidR="00097816" w:rsidRPr="00F0602D" w:rsidRDefault="00097816" w:rsidP="001355D6">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p>
        </w:tc>
      </w:tr>
    </w:tbl>
    <w:p w14:paraId="1CC26A63" w14:textId="61729EB1" w:rsidR="00665D51" w:rsidRPr="00665D51" w:rsidRDefault="00665D51" w:rsidP="001355D6">
      <w:pPr>
        <w:spacing w:line="276" w:lineRule="auto"/>
      </w:pPr>
      <w:r w:rsidRPr="00665D51">
        <w:t>La liste des traitements concernés est détaillée en Annexe 1.</w:t>
      </w:r>
    </w:p>
    <w:p w14:paraId="0CA8C9ED" w14:textId="4882853D" w:rsidR="00730141" w:rsidRDefault="002744E6" w:rsidP="001355D6">
      <w:pPr>
        <w:pStyle w:val="Titre1"/>
        <w:spacing w:line="276" w:lineRule="auto"/>
      </w:pPr>
      <w:r>
        <w:t xml:space="preserve">ARTICLE 2 – </w:t>
      </w:r>
      <w:r w:rsidR="003578BB">
        <w:t>Obligations des Parties</w:t>
      </w:r>
    </w:p>
    <w:p w14:paraId="26459FA3" w14:textId="0CCF7BD6" w:rsidR="000B198F" w:rsidRDefault="002744E6" w:rsidP="001355D6">
      <w:pPr>
        <w:pStyle w:val="Titre2"/>
        <w:spacing w:line="276" w:lineRule="auto"/>
      </w:pPr>
      <w:r w:rsidRPr="00267581">
        <w:t>2.1</w:t>
      </w:r>
      <w:r w:rsidR="00F37522">
        <w:t>.</w:t>
      </w:r>
      <w:r w:rsidRPr="00267581">
        <w:t xml:space="preserve"> Obligations de </w:t>
      </w:r>
      <w:r w:rsidRPr="00267581">
        <w:rPr>
          <w:highlight w:val="yellow"/>
        </w:rPr>
        <w:t>XXX</w:t>
      </w:r>
      <w:r w:rsidRPr="00267581">
        <w:t xml:space="preserve"> en tant que sous-traitant du traitement de données à caractère </w:t>
      </w:r>
      <w:r w:rsidR="00267581" w:rsidRPr="00267581">
        <w:t>personnel</w:t>
      </w:r>
    </w:p>
    <w:p w14:paraId="380AFBEC" w14:textId="6B57DA4F" w:rsidR="00267581" w:rsidRPr="000B198F" w:rsidRDefault="00267581" w:rsidP="001355D6">
      <w:pPr>
        <w:spacing w:line="276" w:lineRule="auto"/>
        <w:rPr>
          <w:b/>
          <w:bCs/>
          <w:i/>
          <w:iCs/>
          <w:u w:val="single"/>
        </w:rPr>
      </w:pPr>
      <w:r w:rsidRPr="000B198F">
        <w:rPr>
          <w:b/>
          <w:bCs/>
          <w:i/>
          <w:iCs/>
          <w:u w:val="single"/>
        </w:rPr>
        <w:t>Instructions</w:t>
      </w:r>
    </w:p>
    <w:p w14:paraId="248B0083" w14:textId="12897F1C" w:rsidR="00267581" w:rsidRDefault="00267581" w:rsidP="001355D6">
      <w:pPr>
        <w:spacing w:line="276" w:lineRule="auto"/>
      </w:pPr>
      <w:r w:rsidRPr="00267581">
        <w:rPr>
          <w:highlight w:val="yellow"/>
        </w:rPr>
        <w:t>XXX</w:t>
      </w:r>
      <w:r w:rsidRPr="00267581">
        <w:t xml:space="preserve"> ne traite les données à caractère personnel que sur instruction documentée de l’IGN figurant en annexe 1. </w:t>
      </w:r>
    </w:p>
    <w:p w14:paraId="024F948A" w14:textId="45298C87" w:rsidR="00267581" w:rsidRDefault="00267581" w:rsidP="001355D6">
      <w:pPr>
        <w:spacing w:line="276" w:lineRule="auto"/>
      </w:pPr>
      <w:r w:rsidRPr="00267581">
        <w:t xml:space="preserve">Des instructions complémentaires peuvent également être données ultérieurement par l’IGN pendant toute la durée du traitement des données à caractère personnel. Ces instructions doivent toujours être documentées. </w:t>
      </w:r>
    </w:p>
    <w:p w14:paraId="615F6FC8" w14:textId="4C17ABEE" w:rsidR="00267581" w:rsidRDefault="00267581" w:rsidP="001355D6">
      <w:pPr>
        <w:spacing w:line="276" w:lineRule="auto"/>
      </w:pPr>
      <w:r w:rsidRPr="00267581">
        <w:t xml:space="preserve">Si </w:t>
      </w:r>
      <w:r w:rsidRPr="00267581">
        <w:rPr>
          <w:highlight w:val="yellow"/>
        </w:rPr>
        <w:t>XXX</w:t>
      </w:r>
      <w:r w:rsidRPr="00267581">
        <w:t xml:space="preserve"> considère qu’une instruction constitue une violation du RGPD ou de toute autre disposition du droit de l’Union ou du droit des Etats membres relative à la protection des données, il en informe immédiatement l'IGN. </w:t>
      </w:r>
    </w:p>
    <w:p w14:paraId="0EB71981" w14:textId="3C569A04" w:rsidR="00267581" w:rsidRPr="00267581" w:rsidRDefault="00267581" w:rsidP="001355D6">
      <w:pPr>
        <w:spacing w:line="276" w:lineRule="auto"/>
        <w:rPr>
          <w:b/>
          <w:bCs/>
          <w:sz w:val="28"/>
          <w:szCs w:val="28"/>
        </w:rPr>
      </w:pPr>
      <w:r w:rsidRPr="00267581">
        <w:lastRenderedPageBreak/>
        <w:t xml:space="preserve">En outre, si </w:t>
      </w:r>
      <w:r w:rsidRPr="00267581">
        <w:rPr>
          <w:highlight w:val="yellow"/>
        </w:rPr>
        <w:t>XXX</w:t>
      </w:r>
      <w:r w:rsidRPr="00267581">
        <w:t xml:space="preserve"> est tenu de procéder un traitement de données à caractère personnel en dehors de l’instruction de l’IGN, y compris en ce qui concerne les transferts vers un pays tiers ou à une organisation internationale, en vertu du droit de l’Union ou du droit de l’Etat membre auquel il est soumis, il doit informer l'IGN de cette obligation juridique avant le traitement, sauf si le droit concerné interdit une telle information pour des motifs importants d'intérêt public. </w:t>
      </w:r>
    </w:p>
    <w:p w14:paraId="7704C089" w14:textId="03DE9912" w:rsidR="00267581" w:rsidRDefault="00267581" w:rsidP="001355D6">
      <w:pPr>
        <w:spacing w:line="276" w:lineRule="auto"/>
        <w:rPr>
          <w:b/>
          <w:bCs/>
        </w:rPr>
      </w:pPr>
    </w:p>
    <w:p w14:paraId="0DA2F8C5" w14:textId="3A6E6D41" w:rsidR="0030716F" w:rsidRDefault="0030716F" w:rsidP="001355D6">
      <w:pPr>
        <w:spacing w:line="276" w:lineRule="auto"/>
        <w:rPr>
          <w:b/>
          <w:bCs/>
          <w:i/>
          <w:iCs/>
          <w:u w:val="single"/>
        </w:rPr>
      </w:pPr>
      <w:r>
        <w:rPr>
          <w:b/>
          <w:bCs/>
          <w:i/>
          <w:iCs/>
          <w:u w:val="single"/>
        </w:rPr>
        <w:t>Sort des données à caractère personnel</w:t>
      </w:r>
    </w:p>
    <w:p w14:paraId="12C6EC25" w14:textId="4D87F085" w:rsidR="0030716F" w:rsidRDefault="0030716F" w:rsidP="001355D6">
      <w:pPr>
        <w:spacing w:line="276" w:lineRule="auto"/>
      </w:pPr>
      <w:r>
        <w:t xml:space="preserve">Au terme du marché ou en cas de rupture anticipée de ce dernier pour quelque cause que ce soit, </w:t>
      </w:r>
      <w:r w:rsidRPr="0030716F">
        <w:rPr>
          <w:highlight w:val="yellow"/>
        </w:rPr>
        <w:t>XXX</w:t>
      </w:r>
      <w:r>
        <w:t xml:space="preserve"> s’engage à restituer à l’IGN une copie de l’intégralité des données à caractère personnel au format .csv, </w:t>
      </w:r>
      <w:r w:rsidRPr="00040D18">
        <w:rPr>
          <w:highlight w:val="yellow"/>
        </w:rPr>
        <w:t xml:space="preserve">selon les modalités énoncées à l’article « Réversibilité » du </w:t>
      </w:r>
      <w:r w:rsidR="00021B10">
        <w:t>Marché</w:t>
      </w:r>
      <w:r>
        <w:t xml:space="preserve">. Cette restitution sera constatée par procès-verbal daté et signé par les parties. Une fois la restitution effectuée, </w:t>
      </w:r>
      <w:r w:rsidRPr="00827AE5">
        <w:rPr>
          <w:highlight w:val="yellow"/>
        </w:rPr>
        <w:t>XXX</w:t>
      </w:r>
      <w:r>
        <w:t xml:space="preserve"> s’engage à détruire les copies des données détenues dans ses systèmes informatiques ou au format papier, et en justifiera par écrit. </w:t>
      </w:r>
    </w:p>
    <w:p w14:paraId="1A220812" w14:textId="77777777" w:rsidR="00594D9A" w:rsidRDefault="00594D9A" w:rsidP="001355D6">
      <w:pPr>
        <w:spacing w:line="276" w:lineRule="auto"/>
      </w:pPr>
    </w:p>
    <w:p w14:paraId="396221EB" w14:textId="73230E2E" w:rsidR="0030716F" w:rsidRPr="0030716F" w:rsidRDefault="0030716F" w:rsidP="001355D6">
      <w:pPr>
        <w:spacing w:line="276" w:lineRule="auto"/>
      </w:pPr>
      <w:r w:rsidRPr="0030716F">
        <w:rPr>
          <w:highlight w:val="yellow"/>
        </w:rPr>
        <w:t>XXX</w:t>
      </w:r>
      <w:r>
        <w:t xml:space="preserve"> s’engage également à ce que tout </w:t>
      </w:r>
      <w:r w:rsidR="00021B10">
        <w:t>Sous</w:t>
      </w:r>
      <w:r>
        <w:t>-traitant ultérieur avec qui il traite dans le cadre de l’application du contrat soit lié par des obligations de suppression des données à caractère personnel équivalents.</w:t>
      </w:r>
    </w:p>
    <w:p w14:paraId="64D2AB9A" w14:textId="269C63D2" w:rsidR="00D71FC2" w:rsidRDefault="00D71FC2" w:rsidP="001355D6">
      <w:pPr>
        <w:spacing w:line="276" w:lineRule="auto"/>
      </w:pPr>
    </w:p>
    <w:p w14:paraId="58AE3B7D" w14:textId="28EB55CD" w:rsidR="00594D9A" w:rsidRDefault="00A83C50" w:rsidP="001355D6">
      <w:pPr>
        <w:spacing w:line="276" w:lineRule="auto"/>
        <w:rPr>
          <w:b/>
          <w:bCs/>
          <w:i/>
          <w:iCs/>
          <w:u w:val="single"/>
        </w:rPr>
      </w:pPr>
      <w:r>
        <w:rPr>
          <w:b/>
          <w:bCs/>
          <w:i/>
          <w:iCs/>
          <w:u w:val="single"/>
        </w:rPr>
        <w:t>Registre des catégories d’activités de traitement</w:t>
      </w:r>
    </w:p>
    <w:p w14:paraId="53DB1EE2" w14:textId="77777777" w:rsidR="00A83C50" w:rsidRDefault="00A83C50" w:rsidP="001355D6">
      <w:pPr>
        <w:spacing w:line="276" w:lineRule="auto"/>
      </w:pPr>
      <w:r w:rsidRPr="00040D18">
        <w:rPr>
          <w:highlight w:val="yellow"/>
        </w:rPr>
        <w:t>XXX</w:t>
      </w:r>
      <w:r>
        <w:t xml:space="preserve"> déclare en tant que sous-traitant de traitement de données à caractère personnel tenir par écrit un registre de toutes les catégories d’activités de traitement effectuées pour le compte de l’IGN comprenant :</w:t>
      </w:r>
    </w:p>
    <w:p w14:paraId="183C9913" w14:textId="1112D4C9" w:rsidR="00A83C50" w:rsidRDefault="00A83C50" w:rsidP="001355D6">
      <w:pPr>
        <w:pStyle w:val="Paragraphedeliste"/>
        <w:numPr>
          <w:ilvl w:val="0"/>
          <w:numId w:val="6"/>
        </w:numPr>
        <w:spacing w:line="276" w:lineRule="auto"/>
      </w:pPr>
      <w:r>
        <w:t>Le nom et les coordonnées de l’IGN pour le compte duquel il agit, des éventuels sous-traitants ultérieurs et, le cas échéant, du DPO ;</w:t>
      </w:r>
    </w:p>
    <w:p w14:paraId="67C920A0" w14:textId="3C017EC9" w:rsidR="00A83C50" w:rsidRDefault="00A83C50" w:rsidP="001355D6">
      <w:pPr>
        <w:pStyle w:val="Paragraphedeliste"/>
        <w:numPr>
          <w:ilvl w:val="0"/>
          <w:numId w:val="6"/>
        </w:numPr>
        <w:spacing w:line="276" w:lineRule="auto"/>
      </w:pPr>
      <w:r>
        <w:t>Les catégories de traitements effectués pour le compte de l’IGN ;</w:t>
      </w:r>
    </w:p>
    <w:p w14:paraId="29F59934" w14:textId="225411D0" w:rsidR="00A83C50" w:rsidRDefault="00A83C50" w:rsidP="001355D6">
      <w:pPr>
        <w:pStyle w:val="Paragraphedeliste"/>
        <w:numPr>
          <w:ilvl w:val="0"/>
          <w:numId w:val="6"/>
        </w:numPr>
        <w:spacing w:line="276" w:lineRule="auto"/>
      </w:pPr>
      <w: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RGPD, les documents attestant de l'existence de garanties appropriées ;</w:t>
      </w:r>
    </w:p>
    <w:p w14:paraId="4E033C20" w14:textId="632C0176" w:rsidR="00A83C50" w:rsidRDefault="00A83C50" w:rsidP="001355D6">
      <w:pPr>
        <w:pStyle w:val="Paragraphedeliste"/>
        <w:numPr>
          <w:ilvl w:val="0"/>
          <w:numId w:val="6"/>
        </w:numPr>
        <w:spacing w:line="276" w:lineRule="auto"/>
      </w:pPr>
      <w:r>
        <w:t xml:space="preserve">Dans la mesure du possible, une description générale des mesures de sécurité techniques et organisationnelles, y compris entre autres, selon les besoins : </w:t>
      </w:r>
    </w:p>
    <w:p w14:paraId="1EE99CDA" w14:textId="77777777" w:rsidR="00040D18" w:rsidRDefault="00A83C50" w:rsidP="001355D6">
      <w:pPr>
        <w:pStyle w:val="Paragraphedeliste"/>
        <w:numPr>
          <w:ilvl w:val="0"/>
          <w:numId w:val="7"/>
        </w:numPr>
        <w:spacing w:line="276" w:lineRule="auto"/>
      </w:pPr>
      <w:r>
        <w:t xml:space="preserve">La </w:t>
      </w:r>
      <w:proofErr w:type="spellStart"/>
      <w:r>
        <w:t>pseudonymisation</w:t>
      </w:r>
      <w:proofErr w:type="spellEnd"/>
      <w:r>
        <w:t xml:space="preserve"> et le chiffrement des données à caractère personnel ;</w:t>
      </w:r>
    </w:p>
    <w:p w14:paraId="7B703D66" w14:textId="77777777" w:rsidR="00040D18" w:rsidRDefault="00A83C50" w:rsidP="001355D6">
      <w:pPr>
        <w:pStyle w:val="Paragraphedeliste"/>
        <w:numPr>
          <w:ilvl w:val="0"/>
          <w:numId w:val="7"/>
        </w:numPr>
        <w:spacing w:line="276" w:lineRule="auto"/>
      </w:pPr>
      <w:r>
        <w:t>Des moyens permettant de garantir la confidentialité, l'intégrité, la disponibilité et la résilience constantes des systèmes et des services de traitement ;</w:t>
      </w:r>
    </w:p>
    <w:p w14:paraId="43810390" w14:textId="77777777" w:rsidR="00040D18" w:rsidRDefault="00A83C50" w:rsidP="001355D6">
      <w:pPr>
        <w:pStyle w:val="Paragraphedeliste"/>
        <w:numPr>
          <w:ilvl w:val="0"/>
          <w:numId w:val="7"/>
        </w:numPr>
        <w:spacing w:line="276" w:lineRule="auto"/>
      </w:pPr>
      <w:r>
        <w:lastRenderedPageBreak/>
        <w:t>Des moyens permettant de rétablir la disponibilité des données à caractère personnel et l'accès à celles-ci dans des délais appropriés en cas d'incident physique ou technique ;</w:t>
      </w:r>
    </w:p>
    <w:p w14:paraId="674756FD" w14:textId="47729017" w:rsidR="00A83C50" w:rsidRDefault="00A83C50" w:rsidP="001355D6">
      <w:pPr>
        <w:pStyle w:val="Paragraphedeliste"/>
        <w:numPr>
          <w:ilvl w:val="0"/>
          <w:numId w:val="7"/>
        </w:numPr>
        <w:spacing w:line="276" w:lineRule="auto"/>
      </w:pPr>
      <w:r>
        <w:t>Une procédure visant à tester, à analyser et à évaluer régulièrement l'efficacité des mesures techniques et organisationnelles pour assurer la sécurité du traitement.</w:t>
      </w:r>
    </w:p>
    <w:p w14:paraId="32C06F3E" w14:textId="1DAEDC7A" w:rsidR="00F37522" w:rsidRDefault="00F37522" w:rsidP="001355D6">
      <w:pPr>
        <w:pStyle w:val="Titre2"/>
        <w:spacing w:line="276" w:lineRule="auto"/>
      </w:pPr>
      <w:r>
        <w:t>2.2.</w:t>
      </w:r>
      <w:r w:rsidRPr="00F37522">
        <w:t xml:space="preserve"> Obligations de l’IGN en tant que responsable de traitement</w:t>
      </w:r>
    </w:p>
    <w:p w14:paraId="2187121A" w14:textId="77777777" w:rsidR="00F37522" w:rsidRDefault="00F37522" w:rsidP="001355D6">
      <w:pPr>
        <w:spacing w:line="276" w:lineRule="auto"/>
      </w:pPr>
      <w:r>
        <w:t>L'IGN en tant que responsable de traitement s’engage à :</w:t>
      </w:r>
    </w:p>
    <w:p w14:paraId="61C23686" w14:textId="6F86BBFD" w:rsidR="00F37522" w:rsidRDefault="00F37522" w:rsidP="00021B10">
      <w:pPr>
        <w:pStyle w:val="Paragraphedeliste"/>
        <w:numPr>
          <w:ilvl w:val="0"/>
          <w:numId w:val="6"/>
        </w:numPr>
        <w:spacing w:line="276" w:lineRule="auto"/>
      </w:pPr>
      <w:r>
        <w:t xml:space="preserve">Documenter par écrit toute instruction concernant le traitement des données par </w:t>
      </w:r>
      <w:r w:rsidRPr="00B04356">
        <w:rPr>
          <w:highlight w:val="yellow"/>
        </w:rPr>
        <w:t>XXX</w:t>
      </w:r>
      <w:r>
        <w:t xml:space="preserve">. </w:t>
      </w:r>
    </w:p>
    <w:p w14:paraId="346376C8" w14:textId="4C928876" w:rsidR="00F37522" w:rsidRDefault="00F37522" w:rsidP="00021B10">
      <w:pPr>
        <w:pStyle w:val="Paragraphedeliste"/>
        <w:numPr>
          <w:ilvl w:val="0"/>
          <w:numId w:val="6"/>
        </w:numPr>
        <w:spacing w:line="276" w:lineRule="auto"/>
      </w:pPr>
      <w:r>
        <w:t xml:space="preserve">Veiller, au préalable et pendant toute la durée du traitement, au respect des obligations prévues par la législation relative à la protection des données de la part de </w:t>
      </w:r>
      <w:r w:rsidRPr="00B04356">
        <w:rPr>
          <w:highlight w:val="yellow"/>
        </w:rPr>
        <w:t>XXX</w:t>
      </w:r>
      <w:r>
        <w:t>.</w:t>
      </w:r>
    </w:p>
    <w:p w14:paraId="488607D0" w14:textId="4699489A" w:rsidR="00F37522" w:rsidRDefault="00F37522" w:rsidP="00021B10">
      <w:pPr>
        <w:pStyle w:val="Paragraphedeliste"/>
        <w:numPr>
          <w:ilvl w:val="0"/>
          <w:numId w:val="6"/>
        </w:numPr>
        <w:spacing w:line="276" w:lineRule="auto"/>
      </w:pPr>
      <w:r>
        <w:t xml:space="preserve">Superviser le traitement, y compris réaliser les audits et les inspections auprès de </w:t>
      </w:r>
      <w:r w:rsidRPr="004B6057">
        <w:rPr>
          <w:highlight w:val="yellow"/>
        </w:rPr>
        <w:t>XXX</w:t>
      </w:r>
      <w:r>
        <w:t>.</w:t>
      </w:r>
    </w:p>
    <w:p w14:paraId="01832347" w14:textId="306318DB" w:rsidR="00021B10" w:rsidRDefault="00021B10" w:rsidP="00021B10">
      <w:pPr>
        <w:pStyle w:val="Paragraphedeliste"/>
        <w:numPr>
          <w:ilvl w:val="0"/>
          <w:numId w:val="6"/>
        </w:numPr>
        <w:spacing w:line="276" w:lineRule="auto"/>
      </w:pPr>
      <w:r>
        <w:t>Fournir l’information aux personnes concernées par les opérations de traitement au moment de la collecte des données.</w:t>
      </w:r>
    </w:p>
    <w:p w14:paraId="585A1FCD" w14:textId="4837F112" w:rsidR="004B6057" w:rsidRDefault="004B6057" w:rsidP="001355D6">
      <w:pPr>
        <w:spacing w:line="276" w:lineRule="auto"/>
      </w:pPr>
    </w:p>
    <w:p w14:paraId="25281EED" w14:textId="5D0271F9" w:rsidR="00F0602D" w:rsidRDefault="00F0602D" w:rsidP="001355D6">
      <w:pPr>
        <w:pStyle w:val="Titre1"/>
        <w:spacing w:line="276" w:lineRule="auto"/>
      </w:pPr>
      <w:r>
        <w:t xml:space="preserve">ARTICLE </w:t>
      </w:r>
      <w:r w:rsidR="00E35734">
        <w:t>3</w:t>
      </w:r>
      <w:r>
        <w:t xml:space="preserve"> – Sécurité des données</w:t>
      </w:r>
    </w:p>
    <w:p w14:paraId="6E8E2473" w14:textId="7DDC1351" w:rsidR="00F0602D" w:rsidRDefault="00F0602D" w:rsidP="001355D6">
      <w:pPr>
        <w:spacing w:line="276" w:lineRule="auto"/>
      </w:pPr>
      <w:r>
        <w:t>Conformément aux dispositions de l’article 32 du RGPD, compte tenu de l’état des connaissances, des co</w:t>
      </w:r>
      <w:r w:rsidR="00021B10">
        <w:t>û</w:t>
      </w:r>
      <w:r>
        <w:t xml:space="preserve">ts de mise en œuvre et de la nature, de la portée, du contexte et des finalités du traitement ainsi que des risques, dont le degré de probabilité et de gravité varie, pour les droits et libertés des personnes physiques, l’IGN et </w:t>
      </w:r>
      <w:r w:rsidRPr="00F0602D">
        <w:rPr>
          <w:highlight w:val="yellow"/>
        </w:rPr>
        <w:t>XXX</w:t>
      </w:r>
      <w:r>
        <w:t xml:space="preserve"> reconnaissent mettre en œuvre les mesures techniques et organisationnelles appropriées afin de garantir un niveau de sécurité adapté au risque. </w:t>
      </w:r>
    </w:p>
    <w:p w14:paraId="5E1941BE" w14:textId="77777777" w:rsidR="00F0602D" w:rsidRDefault="00F0602D" w:rsidP="001355D6">
      <w:pPr>
        <w:spacing w:line="276" w:lineRule="auto"/>
      </w:pPr>
      <w:r>
        <w:t xml:space="preserve">Les mesures techniques et organisationnelles mises en œuvre peuvent inclure (liste non exhaustive) : </w:t>
      </w:r>
    </w:p>
    <w:p w14:paraId="09FBFA82" w14:textId="25FC497F" w:rsidR="00F0602D" w:rsidRDefault="00F0602D" w:rsidP="001355D6">
      <w:pPr>
        <w:pStyle w:val="Paragraphedeliste"/>
        <w:numPr>
          <w:ilvl w:val="0"/>
          <w:numId w:val="6"/>
        </w:numPr>
        <w:spacing w:line="276" w:lineRule="auto"/>
      </w:pPr>
      <w:r>
        <w:t xml:space="preserve">Des moyens permettant de garantir la confidentialité, l’intégrité, la disponibilité et la résilience constante des systèmes et des services de </w:t>
      </w:r>
      <w:r w:rsidR="006316B5">
        <w:t>traitement</w:t>
      </w:r>
      <w:r>
        <w:t>.</w:t>
      </w:r>
    </w:p>
    <w:p w14:paraId="22C5F098" w14:textId="24074F1C" w:rsidR="00F0602D" w:rsidRDefault="00F0602D" w:rsidP="001355D6">
      <w:pPr>
        <w:pStyle w:val="Paragraphedeliste"/>
        <w:numPr>
          <w:ilvl w:val="0"/>
          <w:numId w:val="6"/>
        </w:numPr>
        <w:spacing w:line="276" w:lineRule="auto"/>
      </w:pPr>
      <w:r>
        <w:t xml:space="preserve">Des moyens permettant de rétablir la disponibilité des données et l’accès à celles-ci dans des délais appropriés en cas d’incident physique ou technique. </w:t>
      </w:r>
    </w:p>
    <w:p w14:paraId="1EABC6DF" w14:textId="43778342" w:rsidR="00F0602D" w:rsidRDefault="00F0602D" w:rsidP="001355D6">
      <w:pPr>
        <w:pStyle w:val="Paragraphedeliste"/>
        <w:numPr>
          <w:ilvl w:val="0"/>
          <w:numId w:val="6"/>
        </w:numPr>
        <w:spacing w:line="276" w:lineRule="auto"/>
      </w:pPr>
      <w:r>
        <w:t>Une procédure visant à tester, à analyser et à évaluer régulièrement l’efficacité des mesures techniques et organisationnelles pour assurer la sécurité des traitements.</w:t>
      </w:r>
    </w:p>
    <w:p w14:paraId="45A59F72" w14:textId="35FEDD9C" w:rsidR="00DC09A7" w:rsidRDefault="00F0602D" w:rsidP="001355D6">
      <w:pPr>
        <w:spacing w:line="276" w:lineRule="auto"/>
      </w:pPr>
      <w:r>
        <w:t xml:space="preserve">Les documents relatifs à la sécurité de ses données comprenant notamment la documentation technique nécessaire, les procédures en vigueur, les analyses de risques produites et la liste </w:t>
      </w:r>
      <w:r>
        <w:lastRenderedPageBreak/>
        <w:t>détaillée des mesures de sécurité mises en œuvre sont annexés au présent document (Annexe 1).</w:t>
      </w:r>
    </w:p>
    <w:p w14:paraId="2ABAAFD5" w14:textId="56F837A0" w:rsidR="00E35734" w:rsidRDefault="00E35734" w:rsidP="001355D6">
      <w:pPr>
        <w:spacing w:line="276" w:lineRule="auto"/>
      </w:pPr>
    </w:p>
    <w:p w14:paraId="00153A69" w14:textId="131192BB" w:rsidR="00E35734" w:rsidRPr="00F37522" w:rsidRDefault="00E35734" w:rsidP="001355D6">
      <w:pPr>
        <w:pStyle w:val="Titre1"/>
        <w:spacing w:line="276" w:lineRule="auto"/>
        <w:rPr>
          <w:bCs/>
        </w:rPr>
      </w:pPr>
      <w:r w:rsidRPr="00F37522">
        <w:rPr>
          <w:bCs/>
        </w:rPr>
        <w:t xml:space="preserve">ARTICLE </w:t>
      </w:r>
      <w:r>
        <w:rPr>
          <w:bCs/>
        </w:rPr>
        <w:t>4</w:t>
      </w:r>
      <w:r w:rsidRPr="00F37522">
        <w:rPr>
          <w:bCs/>
        </w:rPr>
        <w:t xml:space="preserve"> – Destinataires des données – Sous-traitance ultérieure</w:t>
      </w:r>
    </w:p>
    <w:p w14:paraId="496E6C7E" w14:textId="77777777" w:rsidR="00E35734" w:rsidRDefault="00E35734" w:rsidP="001355D6">
      <w:pPr>
        <w:spacing w:line="276" w:lineRule="auto"/>
      </w:pPr>
      <w:r w:rsidRPr="00B04356">
        <w:rPr>
          <w:highlight w:val="yellow"/>
        </w:rPr>
        <w:t>XXX</w:t>
      </w:r>
      <w:r w:rsidRPr="00B04356">
        <w:t xml:space="preserve"> est autorisé à faire appel à des sous-traitants pour la réalisation de la prestation du Marché (ci-après les « Sous-traitants Ultérieurs ».</w:t>
      </w:r>
    </w:p>
    <w:p w14:paraId="2C44E6E8" w14:textId="77777777" w:rsidR="00E35734" w:rsidRPr="00B04356" w:rsidRDefault="00E35734" w:rsidP="001355D6">
      <w:pPr>
        <w:spacing w:line="276" w:lineRule="auto"/>
      </w:pPr>
    </w:p>
    <w:p w14:paraId="6A5B1E2E" w14:textId="77777777" w:rsidR="00E35734" w:rsidRDefault="00E35734" w:rsidP="001355D6">
      <w:pPr>
        <w:spacing w:line="276" w:lineRule="auto"/>
      </w:pPr>
      <w:r w:rsidRPr="004B6057">
        <w:t xml:space="preserve">Il appartient à </w:t>
      </w:r>
      <w:r w:rsidRPr="004B6057">
        <w:rPr>
          <w:highlight w:val="yellow"/>
        </w:rPr>
        <w:t>XXX</w:t>
      </w:r>
      <w:r w:rsidRPr="004B6057">
        <w:t xml:space="preserve"> en tant que sous-traitant initial de s’assurer que les Sous-traitants Ultérieurs présentent les mêmes garanties suffisantes quant à la mise en œuvre de mesures techniques et organisationnelles appropriées de manière à ce que le traitement réponde aux exigences du RGPD.</w:t>
      </w:r>
    </w:p>
    <w:p w14:paraId="44A1CAFD" w14:textId="77777777" w:rsidR="00E35734" w:rsidRDefault="00E35734" w:rsidP="001355D6">
      <w:pPr>
        <w:spacing w:line="276" w:lineRule="auto"/>
      </w:pPr>
    </w:p>
    <w:p w14:paraId="0DF5248E" w14:textId="77777777" w:rsidR="00E35734" w:rsidRDefault="00E35734" w:rsidP="001355D6">
      <w:pPr>
        <w:spacing w:line="276" w:lineRule="auto"/>
      </w:pPr>
      <w:r w:rsidRPr="004B6057">
        <w:rPr>
          <w:highlight w:val="yellow"/>
        </w:rPr>
        <w:t>XXX</w:t>
      </w:r>
      <w:r w:rsidRPr="004B6057">
        <w:t xml:space="preserve"> s’engage à imposer contractuellement à ses Sous-traitants Ultérieurs le respect des obligations de la présente clause de sous-traitance.</w:t>
      </w:r>
    </w:p>
    <w:p w14:paraId="10880A7F" w14:textId="77777777" w:rsidR="00E35734" w:rsidRDefault="00E35734" w:rsidP="001355D6">
      <w:pPr>
        <w:spacing w:line="276" w:lineRule="auto"/>
      </w:pPr>
    </w:p>
    <w:p w14:paraId="4E07525F" w14:textId="77777777" w:rsidR="00E35734" w:rsidRDefault="00E35734" w:rsidP="001355D6">
      <w:pPr>
        <w:spacing w:line="276" w:lineRule="auto"/>
      </w:pPr>
      <w:r w:rsidRPr="00D730E7">
        <w:t xml:space="preserve">La liste des Sous-traitants Ultérieurs est mise à jour et communiquée à l’IGN. </w:t>
      </w:r>
      <w:r w:rsidRPr="00D730E7">
        <w:rPr>
          <w:highlight w:val="yellow"/>
        </w:rPr>
        <w:t>XXX</w:t>
      </w:r>
      <w:r w:rsidRPr="00D730E7">
        <w:t xml:space="preserve"> informe dans les plus brefs délais par écrit (email ou courrier postal) l'IGN de tout changement envisagé concernant l’ajout ou le remplacement de Sous-traitants Ultérieurs, cette information doit indiquer clairement les activités de traitement sous-traitées, l’identité et les coordonnées du sous-traitant ultérieur et les dates du contrat de sous-traitance ultérieure de traitement de données à caractère personnel. L'IGN dispose d’un délai de 15 jours à compter de la date de réception de cette information pour présenter ses objections. Au-delà de ce délai et sans réponse de sa part, l’IGN reconnait avoir autorisé le Sous-traitant Ultérieur.</w:t>
      </w:r>
    </w:p>
    <w:p w14:paraId="09EFF51C" w14:textId="77777777" w:rsidR="00E35734" w:rsidRDefault="00E35734" w:rsidP="001355D6">
      <w:pPr>
        <w:spacing w:line="276" w:lineRule="auto"/>
      </w:pPr>
    </w:p>
    <w:p w14:paraId="559AEA8B" w14:textId="77777777" w:rsidR="00E35734" w:rsidRDefault="00E35734" w:rsidP="001355D6">
      <w:pPr>
        <w:spacing w:line="276" w:lineRule="auto"/>
      </w:pPr>
      <w:r w:rsidRPr="00D730E7">
        <w:rPr>
          <w:highlight w:val="yellow"/>
        </w:rPr>
        <w:t>XXX</w:t>
      </w:r>
      <w:r>
        <w:t xml:space="preserve"> informe l’IGN de tout manquement du Sous-traitant Ultérieur à ses obligations contractuelles. Si un Sous-traitant Ultérieur ne remplit pas ses obligations en matière de protection des données, </w:t>
      </w:r>
      <w:r w:rsidRPr="00D730E7">
        <w:rPr>
          <w:highlight w:val="yellow"/>
        </w:rPr>
        <w:t>XXX</w:t>
      </w:r>
      <w:r>
        <w:t xml:space="preserve"> en tant que sous-traitant initial demeure pleinement responsable devant l'IGN de l’exécution par ce Sous-traitant Ultérieur de ses obligations. </w:t>
      </w:r>
    </w:p>
    <w:p w14:paraId="3324B941" w14:textId="77777777" w:rsidR="00E35734" w:rsidRDefault="00E35734" w:rsidP="001355D6">
      <w:pPr>
        <w:spacing w:line="276" w:lineRule="auto"/>
      </w:pPr>
    </w:p>
    <w:p w14:paraId="22E3B587" w14:textId="77777777" w:rsidR="00E35734" w:rsidRDefault="00E35734" w:rsidP="001355D6">
      <w:pPr>
        <w:spacing w:line="276" w:lineRule="auto"/>
      </w:pPr>
      <w:r>
        <w:t xml:space="preserve">À la demande de l’IGN, </w:t>
      </w:r>
      <w:r w:rsidRPr="00D730E7">
        <w:rPr>
          <w:highlight w:val="yellow"/>
        </w:rPr>
        <w:t>XXX</w:t>
      </w:r>
      <w:r>
        <w:t xml:space="preserve"> lui fournit une copie du contrat conclu avec le Sous-traitant Ultérieur et de toute modification qui y est apportée ultérieurement. Dans la mesure nécessaire à la protection des secrets d’affaires ou d’autres informations confidentielles, y compris les données à caractère personnel, </w:t>
      </w:r>
      <w:r w:rsidRPr="00D730E7">
        <w:rPr>
          <w:highlight w:val="yellow"/>
        </w:rPr>
        <w:t>XXX</w:t>
      </w:r>
      <w:r>
        <w:t xml:space="preserve"> peut expurger le texte du contrat avant d’en diffuser une copie.</w:t>
      </w:r>
    </w:p>
    <w:p w14:paraId="67032568" w14:textId="77777777" w:rsidR="00E35734" w:rsidRDefault="00E35734" w:rsidP="001355D6">
      <w:pPr>
        <w:spacing w:line="276" w:lineRule="auto"/>
      </w:pPr>
      <w:r w:rsidRPr="009711AB">
        <w:t xml:space="preserve">Pour la réalisation du présent contrat, </w:t>
      </w:r>
      <w:r w:rsidRPr="009711AB">
        <w:rPr>
          <w:highlight w:val="yellow"/>
        </w:rPr>
        <w:t>XXX</w:t>
      </w:r>
      <w:r w:rsidRPr="009711AB">
        <w:t xml:space="preserve"> a recours aux Sous-traitants Ultérieurs suivants</w:t>
      </w:r>
      <w:r>
        <w:t xml:space="preserve"> : </w:t>
      </w:r>
    </w:p>
    <w:tbl>
      <w:tblPr>
        <w:tblStyle w:val="TableauGrille4-Accentuation1"/>
        <w:tblW w:w="0" w:type="auto"/>
        <w:tblLook w:val="04A0" w:firstRow="1" w:lastRow="0" w:firstColumn="1" w:lastColumn="0" w:noHBand="0" w:noVBand="1"/>
      </w:tblPr>
      <w:tblGrid>
        <w:gridCol w:w="3020"/>
        <w:gridCol w:w="3021"/>
        <w:gridCol w:w="3021"/>
      </w:tblGrid>
      <w:tr w:rsidR="00E35734" w14:paraId="33A97042" w14:textId="77777777" w:rsidTr="00B823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14:paraId="7EBEFBD1" w14:textId="77777777" w:rsidR="00E35734" w:rsidRPr="00F0602D" w:rsidRDefault="00E35734" w:rsidP="001355D6">
            <w:pPr>
              <w:spacing w:line="276" w:lineRule="auto"/>
              <w:jc w:val="center"/>
              <w:rPr>
                <w:b w:val="0"/>
                <w:bCs w:val="0"/>
                <w:sz w:val="20"/>
                <w:szCs w:val="20"/>
                <w:u w:val="single"/>
              </w:rPr>
            </w:pPr>
            <w:r w:rsidRPr="00F0602D">
              <w:rPr>
                <w:sz w:val="20"/>
                <w:szCs w:val="20"/>
                <w:u w:val="single"/>
              </w:rPr>
              <w:lastRenderedPageBreak/>
              <w:t>Identité du sous-traitant</w:t>
            </w:r>
          </w:p>
        </w:tc>
        <w:tc>
          <w:tcPr>
            <w:tcW w:w="3021" w:type="dxa"/>
          </w:tcPr>
          <w:p w14:paraId="7FCF767C" w14:textId="77777777" w:rsidR="00E35734" w:rsidRPr="00F0602D" w:rsidRDefault="00E35734" w:rsidP="001355D6">
            <w:pPr>
              <w:spacing w:line="27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u w:val="single"/>
              </w:rPr>
            </w:pPr>
            <w:r w:rsidRPr="00F0602D">
              <w:rPr>
                <w:sz w:val="20"/>
                <w:szCs w:val="20"/>
                <w:u w:val="single"/>
              </w:rPr>
              <w:t>Adresse du sous-traitant</w:t>
            </w:r>
          </w:p>
        </w:tc>
        <w:tc>
          <w:tcPr>
            <w:tcW w:w="3021" w:type="dxa"/>
          </w:tcPr>
          <w:p w14:paraId="55017319" w14:textId="77777777" w:rsidR="00E35734" w:rsidRPr="00F0602D" w:rsidRDefault="00E35734" w:rsidP="001355D6">
            <w:pPr>
              <w:spacing w:line="27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u w:val="single"/>
              </w:rPr>
            </w:pPr>
            <w:r w:rsidRPr="00F0602D">
              <w:rPr>
                <w:sz w:val="20"/>
                <w:szCs w:val="20"/>
                <w:u w:val="single"/>
              </w:rPr>
              <w:t xml:space="preserve">Motif de la sous </w:t>
            </w:r>
            <w:proofErr w:type="spellStart"/>
            <w:r w:rsidRPr="00F0602D">
              <w:rPr>
                <w:sz w:val="20"/>
                <w:szCs w:val="20"/>
                <w:u w:val="single"/>
              </w:rPr>
              <w:t>traitance</w:t>
            </w:r>
            <w:proofErr w:type="spellEnd"/>
          </w:p>
        </w:tc>
      </w:tr>
      <w:tr w:rsidR="00E35734" w14:paraId="2BAAF8D0" w14:textId="77777777" w:rsidTr="00B823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14:paraId="06445638" w14:textId="77777777" w:rsidR="00E35734" w:rsidRPr="00F0602D" w:rsidRDefault="00E35734" w:rsidP="001355D6">
            <w:pPr>
              <w:spacing w:line="276" w:lineRule="auto"/>
              <w:rPr>
                <w:sz w:val="20"/>
                <w:szCs w:val="20"/>
              </w:rPr>
            </w:pPr>
          </w:p>
        </w:tc>
        <w:tc>
          <w:tcPr>
            <w:tcW w:w="3021" w:type="dxa"/>
          </w:tcPr>
          <w:p w14:paraId="06AC4557" w14:textId="77777777" w:rsidR="00E35734" w:rsidRPr="00F0602D" w:rsidRDefault="00E35734" w:rsidP="001355D6">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c>
          <w:tcPr>
            <w:tcW w:w="3021" w:type="dxa"/>
          </w:tcPr>
          <w:p w14:paraId="19ECC76A" w14:textId="77777777" w:rsidR="00E35734" w:rsidRPr="00F0602D" w:rsidRDefault="00E35734" w:rsidP="001355D6">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r>
      <w:tr w:rsidR="00E35734" w14:paraId="00A6E7C7" w14:textId="77777777" w:rsidTr="00B823E5">
        <w:tc>
          <w:tcPr>
            <w:cnfStyle w:val="001000000000" w:firstRow="0" w:lastRow="0" w:firstColumn="1" w:lastColumn="0" w:oddVBand="0" w:evenVBand="0" w:oddHBand="0" w:evenHBand="0" w:firstRowFirstColumn="0" w:firstRowLastColumn="0" w:lastRowFirstColumn="0" w:lastRowLastColumn="0"/>
            <w:tcW w:w="3020" w:type="dxa"/>
          </w:tcPr>
          <w:p w14:paraId="59180C18" w14:textId="77777777" w:rsidR="00E35734" w:rsidRPr="00F0602D" w:rsidRDefault="00E35734" w:rsidP="001355D6">
            <w:pPr>
              <w:spacing w:line="276" w:lineRule="auto"/>
              <w:rPr>
                <w:sz w:val="20"/>
                <w:szCs w:val="20"/>
              </w:rPr>
            </w:pPr>
          </w:p>
        </w:tc>
        <w:tc>
          <w:tcPr>
            <w:tcW w:w="3021" w:type="dxa"/>
          </w:tcPr>
          <w:p w14:paraId="0A94C7F8" w14:textId="77777777" w:rsidR="00E35734" w:rsidRPr="00F0602D" w:rsidRDefault="00E35734" w:rsidP="001355D6">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p>
        </w:tc>
        <w:tc>
          <w:tcPr>
            <w:tcW w:w="3021" w:type="dxa"/>
          </w:tcPr>
          <w:p w14:paraId="08C82101" w14:textId="77777777" w:rsidR="00E35734" w:rsidRPr="00F0602D" w:rsidRDefault="00E35734" w:rsidP="001355D6">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p>
        </w:tc>
      </w:tr>
      <w:tr w:rsidR="00B823E5" w14:paraId="200AAAE7" w14:textId="77777777" w:rsidTr="00B823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14:paraId="62F241B5" w14:textId="77777777" w:rsidR="00B823E5" w:rsidRPr="00F0602D" w:rsidRDefault="00B823E5" w:rsidP="001355D6">
            <w:pPr>
              <w:spacing w:line="276" w:lineRule="auto"/>
              <w:rPr>
                <w:sz w:val="20"/>
                <w:szCs w:val="20"/>
              </w:rPr>
            </w:pPr>
          </w:p>
        </w:tc>
        <w:tc>
          <w:tcPr>
            <w:tcW w:w="3021" w:type="dxa"/>
          </w:tcPr>
          <w:p w14:paraId="02CFA535" w14:textId="77777777" w:rsidR="00B823E5" w:rsidRPr="00F0602D" w:rsidRDefault="00B823E5" w:rsidP="001355D6">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c>
          <w:tcPr>
            <w:tcW w:w="3021" w:type="dxa"/>
          </w:tcPr>
          <w:p w14:paraId="73019DAB" w14:textId="77777777" w:rsidR="00B823E5" w:rsidRPr="00F0602D" w:rsidRDefault="00B823E5" w:rsidP="001355D6">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r>
      <w:tr w:rsidR="00B823E5" w14:paraId="76D10D52" w14:textId="77777777" w:rsidTr="00B823E5">
        <w:tc>
          <w:tcPr>
            <w:cnfStyle w:val="001000000000" w:firstRow="0" w:lastRow="0" w:firstColumn="1" w:lastColumn="0" w:oddVBand="0" w:evenVBand="0" w:oddHBand="0" w:evenHBand="0" w:firstRowFirstColumn="0" w:firstRowLastColumn="0" w:lastRowFirstColumn="0" w:lastRowLastColumn="0"/>
            <w:tcW w:w="3020" w:type="dxa"/>
          </w:tcPr>
          <w:p w14:paraId="320B19A9" w14:textId="77777777" w:rsidR="00B823E5" w:rsidRPr="00F0602D" w:rsidRDefault="00B823E5" w:rsidP="001355D6">
            <w:pPr>
              <w:spacing w:line="276" w:lineRule="auto"/>
              <w:rPr>
                <w:sz w:val="20"/>
                <w:szCs w:val="20"/>
              </w:rPr>
            </w:pPr>
          </w:p>
        </w:tc>
        <w:tc>
          <w:tcPr>
            <w:tcW w:w="3021" w:type="dxa"/>
          </w:tcPr>
          <w:p w14:paraId="6EE44587" w14:textId="77777777" w:rsidR="00B823E5" w:rsidRPr="00F0602D" w:rsidRDefault="00B823E5" w:rsidP="001355D6">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p>
        </w:tc>
        <w:tc>
          <w:tcPr>
            <w:tcW w:w="3021" w:type="dxa"/>
          </w:tcPr>
          <w:p w14:paraId="464C43C7" w14:textId="77777777" w:rsidR="00B823E5" w:rsidRPr="00F0602D" w:rsidRDefault="00B823E5" w:rsidP="001355D6">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p>
        </w:tc>
      </w:tr>
    </w:tbl>
    <w:p w14:paraId="0B7AC647" w14:textId="77777777" w:rsidR="00E35734" w:rsidRDefault="00E35734" w:rsidP="001355D6">
      <w:pPr>
        <w:spacing w:line="276" w:lineRule="auto"/>
      </w:pPr>
    </w:p>
    <w:p w14:paraId="57B28BA1" w14:textId="33276B8E" w:rsidR="00F0602D" w:rsidRDefault="00F0602D" w:rsidP="001355D6">
      <w:pPr>
        <w:pStyle w:val="Titre1"/>
        <w:spacing w:line="276" w:lineRule="auto"/>
      </w:pPr>
      <w:r>
        <w:t>ARTICLE 5 – Notification des violations de données</w:t>
      </w:r>
    </w:p>
    <w:p w14:paraId="14CF2E3C" w14:textId="63A0216E" w:rsidR="00F0602D" w:rsidRDefault="00F0602D" w:rsidP="001355D6">
      <w:pPr>
        <w:spacing w:line="276" w:lineRule="auto"/>
      </w:pPr>
      <w:r>
        <w:t xml:space="preserve">Conformément à l’article 33 alinéa 2 du RGPD, </w:t>
      </w:r>
      <w:r w:rsidRPr="00F0602D">
        <w:rPr>
          <w:highlight w:val="yellow"/>
        </w:rPr>
        <w:t>XXX</w:t>
      </w:r>
      <w:r>
        <w:t xml:space="preserve"> notifie l’IGN toute violation de données à caractère personnel dans un délai maximum de 24 heures après en avoir pris connaissance et par email adressé au responsable de traitement en mettant en copie le DPO de l’IGN. </w:t>
      </w:r>
    </w:p>
    <w:p w14:paraId="6B2D7967" w14:textId="5F857446" w:rsidR="00F0602D" w:rsidRDefault="00F0602D" w:rsidP="001355D6">
      <w:pPr>
        <w:spacing w:line="276" w:lineRule="auto"/>
      </w:pPr>
      <w:r>
        <w:t>Cette notification est accompagnée de toute documentation utile afin de permettre à l’IGN, si nécessaire, de notifier cette violation à l’autorité de contrôle compétente.</w:t>
      </w:r>
    </w:p>
    <w:p w14:paraId="707F495E" w14:textId="77777777" w:rsidR="00F0602D" w:rsidRDefault="00F0602D" w:rsidP="001355D6">
      <w:pPr>
        <w:spacing w:line="276" w:lineRule="auto"/>
      </w:pPr>
      <w:r>
        <w:t>Cette documentation contient au moins :</w:t>
      </w:r>
    </w:p>
    <w:p w14:paraId="70688670" w14:textId="77777777" w:rsidR="00F0602D" w:rsidRDefault="00F0602D" w:rsidP="001355D6">
      <w:pPr>
        <w:pStyle w:val="Paragraphedeliste"/>
        <w:numPr>
          <w:ilvl w:val="0"/>
          <w:numId w:val="6"/>
        </w:numPr>
        <w:spacing w:line="276" w:lineRule="auto"/>
      </w:pPr>
      <w: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3F36035C" w14:textId="77777777" w:rsidR="00F0602D" w:rsidRDefault="00F0602D" w:rsidP="001355D6">
      <w:pPr>
        <w:pStyle w:val="Paragraphedeliste"/>
        <w:numPr>
          <w:ilvl w:val="0"/>
          <w:numId w:val="6"/>
        </w:numPr>
        <w:spacing w:line="276" w:lineRule="auto"/>
      </w:pPr>
      <w:r>
        <w:t xml:space="preserve">Le nom et les coordonnées du DPO de </w:t>
      </w:r>
      <w:r w:rsidRPr="00F0602D">
        <w:rPr>
          <w:highlight w:val="yellow"/>
        </w:rPr>
        <w:t>XXX</w:t>
      </w:r>
      <w:r>
        <w:t xml:space="preserve"> ou d'un autre point de contact auprès duquel des informations supplémentaires peuvent être obtenues ;</w:t>
      </w:r>
    </w:p>
    <w:p w14:paraId="3C6130AA" w14:textId="77777777" w:rsidR="00F0602D" w:rsidRDefault="00F0602D" w:rsidP="001355D6">
      <w:pPr>
        <w:pStyle w:val="Paragraphedeliste"/>
        <w:numPr>
          <w:ilvl w:val="0"/>
          <w:numId w:val="6"/>
        </w:numPr>
        <w:spacing w:line="276" w:lineRule="auto"/>
      </w:pPr>
      <w:r>
        <w:t>La description des conséquences probables de la violation de données à caractère personnel ;</w:t>
      </w:r>
    </w:p>
    <w:p w14:paraId="567B383E" w14:textId="363F7B12" w:rsidR="00F0602D" w:rsidRDefault="00F0602D" w:rsidP="001355D6">
      <w:pPr>
        <w:pStyle w:val="Paragraphedeliste"/>
        <w:numPr>
          <w:ilvl w:val="0"/>
          <w:numId w:val="6"/>
        </w:numPr>
        <w:spacing w:line="276" w:lineRule="auto"/>
      </w:pPr>
      <w:r>
        <w:t xml:space="preserve">La description des mesures prises par </w:t>
      </w:r>
      <w:r w:rsidRPr="00F0602D">
        <w:rPr>
          <w:highlight w:val="yellow"/>
        </w:rPr>
        <w:t>XXX</w:t>
      </w:r>
      <w:r>
        <w:t xml:space="preserve"> ou propose de prendre pour remédier à la violation de données à caractère personnel, y compris, le cas échéant, les mesures pour en atténuer les éventuelles conséquences négatives.</w:t>
      </w:r>
    </w:p>
    <w:p w14:paraId="0A55E24F" w14:textId="7794BC67" w:rsidR="00F0602D" w:rsidRDefault="00F0602D" w:rsidP="001355D6">
      <w:pPr>
        <w:spacing w:line="276" w:lineRule="auto"/>
      </w:pPr>
      <w:r>
        <w:t>Si, et dans la mesure où il n’est pas possible de fournir toutes ces informations en même temps, les informations peuvent être communiquées de manière échelonnée sans retard indu.</w:t>
      </w:r>
    </w:p>
    <w:p w14:paraId="200CA2AC" w14:textId="1FC95FA7" w:rsidR="00F0602D" w:rsidRDefault="00F0602D" w:rsidP="001355D6">
      <w:pPr>
        <w:spacing w:line="276" w:lineRule="auto"/>
      </w:pPr>
    </w:p>
    <w:p w14:paraId="0B6741DE" w14:textId="26527FC7" w:rsidR="00F0602D" w:rsidRDefault="00F0602D" w:rsidP="001355D6">
      <w:pPr>
        <w:pStyle w:val="Titre1"/>
        <w:spacing w:line="276" w:lineRule="auto"/>
      </w:pPr>
      <w:r>
        <w:t>ARTICLE 6 – Exercice des droits des personnes</w:t>
      </w:r>
    </w:p>
    <w:p w14:paraId="2B31C1AE" w14:textId="519B07E0" w:rsidR="00F0602D" w:rsidRPr="00F0602D" w:rsidRDefault="00F0602D" w:rsidP="001355D6">
      <w:pPr>
        <w:spacing w:line="276" w:lineRule="auto"/>
        <w:rPr>
          <w:b/>
          <w:bCs/>
          <w:u w:val="single"/>
        </w:rPr>
      </w:pPr>
      <w:r w:rsidRPr="00F0602D">
        <w:rPr>
          <w:b/>
          <w:bCs/>
          <w:u w:val="single"/>
        </w:rPr>
        <w:t xml:space="preserve">Coordonnées du DPO de </w:t>
      </w:r>
      <w:r w:rsidRPr="00F0602D">
        <w:rPr>
          <w:b/>
          <w:bCs/>
          <w:highlight w:val="yellow"/>
          <w:u w:val="single"/>
        </w:rPr>
        <w:t>XXX</w:t>
      </w:r>
      <w:r w:rsidRPr="00F0602D">
        <w:rPr>
          <w:b/>
          <w:bCs/>
          <w:u w:val="single"/>
        </w:rPr>
        <w:t> :</w:t>
      </w:r>
    </w:p>
    <w:p w14:paraId="56501BA7" w14:textId="77777777" w:rsidR="00F0602D" w:rsidRPr="00F0602D" w:rsidRDefault="00F0602D" w:rsidP="001355D6">
      <w:pPr>
        <w:spacing w:line="276" w:lineRule="auto"/>
        <w:rPr>
          <w:highlight w:val="yellow"/>
        </w:rPr>
      </w:pPr>
      <w:r w:rsidRPr="00F0602D">
        <w:rPr>
          <w:highlight w:val="yellow"/>
        </w:rPr>
        <w:t>Nom : préciser</w:t>
      </w:r>
    </w:p>
    <w:p w14:paraId="5A41B919" w14:textId="77777777" w:rsidR="00F0602D" w:rsidRPr="00F0602D" w:rsidRDefault="00F0602D" w:rsidP="001355D6">
      <w:pPr>
        <w:spacing w:line="276" w:lineRule="auto"/>
        <w:rPr>
          <w:highlight w:val="yellow"/>
        </w:rPr>
      </w:pPr>
      <w:r w:rsidRPr="00F0602D">
        <w:rPr>
          <w:highlight w:val="yellow"/>
        </w:rPr>
        <w:lastRenderedPageBreak/>
        <w:t>Prénom : préciser</w:t>
      </w:r>
    </w:p>
    <w:p w14:paraId="5C42F2B7" w14:textId="36D525D7" w:rsidR="00F0602D" w:rsidRDefault="00F0602D" w:rsidP="001355D6">
      <w:pPr>
        <w:spacing w:line="276" w:lineRule="auto"/>
      </w:pPr>
      <w:r w:rsidRPr="00F0602D">
        <w:rPr>
          <w:highlight w:val="yellow"/>
        </w:rPr>
        <w:t>Courriel : préciser</w:t>
      </w:r>
    </w:p>
    <w:p w14:paraId="315A5C19" w14:textId="77777777" w:rsidR="00F0602D" w:rsidRDefault="00F0602D" w:rsidP="001355D6">
      <w:pPr>
        <w:spacing w:line="276" w:lineRule="auto"/>
      </w:pPr>
      <w:r w:rsidRPr="00F0602D">
        <w:rPr>
          <w:highlight w:val="yellow"/>
        </w:rPr>
        <w:t>XXX</w:t>
      </w:r>
      <w:r>
        <w:t xml:space="preserve"> s’engage à aider l'IGN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2A196B6B" w14:textId="7D7DE7BE" w:rsidR="00F0602D" w:rsidRDefault="00F0602D" w:rsidP="001355D6">
      <w:pPr>
        <w:spacing w:line="276" w:lineRule="auto"/>
      </w:pPr>
      <w:r>
        <w:t xml:space="preserve">Lorsque les personnes concernées exercent auprès de </w:t>
      </w:r>
      <w:r w:rsidRPr="00F0602D">
        <w:rPr>
          <w:highlight w:val="yellow"/>
        </w:rPr>
        <w:t>XXX</w:t>
      </w:r>
      <w:r>
        <w:t xml:space="preserve"> des demandes d’exercice de leurs droits, </w:t>
      </w:r>
      <w:r w:rsidRPr="00F0602D">
        <w:rPr>
          <w:highlight w:val="yellow"/>
        </w:rPr>
        <w:t>XXX</w:t>
      </w:r>
      <w:r>
        <w:t xml:space="preserve"> ne donne jamais suite à ces demandes, et s’engage à transférer ces demandes dès réception par courrier électronique à l’IGN et à son DPO dont les coordonnées sont les suivantes :</w:t>
      </w:r>
    </w:p>
    <w:p w14:paraId="62306AF8" w14:textId="76848B2D" w:rsidR="00F0602D" w:rsidRDefault="00F0602D" w:rsidP="001355D6">
      <w:pPr>
        <w:spacing w:line="276" w:lineRule="auto"/>
      </w:pPr>
    </w:p>
    <w:p w14:paraId="57495AE1" w14:textId="3C58FF9F" w:rsidR="00F0602D" w:rsidRPr="00F0602D" w:rsidRDefault="00F0602D" w:rsidP="001355D6">
      <w:pPr>
        <w:spacing w:line="276" w:lineRule="auto"/>
        <w:rPr>
          <w:b/>
          <w:bCs/>
          <w:u w:val="single"/>
        </w:rPr>
      </w:pPr>
      <w:r w:rsidRPr="00F0602D">
        <w:rPr>
          <w:b/>
          <w:bCs/>
          <w:u w:val="single"/>
        </w:rPr>
        <w:t>Coordonnées d</w:t>
      </w:r>
      <w:r>
        <w:rPr>
          <w:b/>
          <w:bCs/>
          <w:u w:val="single"/>
        </w:rPr>
        <w:t xml:space="preserve">e </w:t>
      </w:r>
      <w:r w:rsidRPr="00F0602D">
        <w:rPr>
          <w:b/>
          <w:bCs/>
          <w:u w:val="single"/>
        </w:rPr>
        <w:t xml:space="preserve">la personne à contacter à l’IGN : </w:t>
      </w:r>
    </w:p>
    <w:p w14:paraId="34305FAD" w14:textId="4EA29DB4" w:rsidR="00F0602D" w:rsidRPr="000E6E4D" w:rsidRDefault="00F0602D" w:rsidP="001355D6">
      <w:pPr>
        <w:spacing w:line="276" w:lineRule="auto"/>
      </w:pPr>
      <w:r w:rsidRPr="000E6E4D">
        <w:t xml:space="preserve">Nom : </w:t>
      </w:r>
      <w:r w:rsidR="000E6E4D" w:rsidRPr="000E6E4D">
        <w:t>Cornet</w:t>
      </w:r>
    </w:p>
    <w:p w14:paraId="3ED345F1" w14:textId="6A4265C8" w:rsidR="00F0602D" w:rsidRPr="000E6E4D" w:rsidRDefault="00F0602D" w:rsidP="001355D6">
      <w:pPr>
        <w:spacing w:line="276" w:lineRule="auto"/>
      </w:pPr>
      <w:r w:rsidRPr="000E6E4D">
        <w:t xml:space="preserve">Prénom : </w:t>
      </w:r>
      <w:r w:rsidR="000E6E4D" w:rsidRPr="000E6E4D">
        <w:t>Olivier</w:t>
      </w:r>
    </w:p>
    <w:p w14:paraId="4A2EFD13" w14:textId="794E0ED0" w:rsidR="00F0602D" w:rsidRPr="000E6E4D" w:rsidRDefault="00F0602D" w:rsidP="001355D6">
      <w:pPr>
        <w:spacing w:line="276" w:lineRule="auto"/>
      </w:pPr>
      <w:r w:rsidRPr="000E6E4D">
        <w:t xml:space="preserve">Fonction : </w:t>
      </w:r>
      <w:r w:rsidR="000E6E4D" w:rsidRPr="000E6E4D">
        <w:t>Chef-adjoint du service de la cartographie, de la diffusion et du patrimoine</w:t>
      </w:r>
    </w:p>
    <w:p w14:paraId="07AFA988" w14:textId="06122048" w:rsidR="00F0602D" w:rsidRDefault="00F0602D" w:rsidP="001355D6">
      <w:pPr>
        <w:spacing w:line="276" w:lineRule="auto"/>
      </w:pPr>
      <w:r w:rsidRPr="000E6E4D">
        <w:t xml:space="preserve">Courriel : </w:t>
      </w:r>
      <w:hyperlink r:id="rId8" w:history="1">
        <w:r w:rsidR="000E6E4D" w:rsidRPr="000E6E4D">
          <w:rPr>
            <w:rStyle w:val="Lienhypertexte"/>
          </w:rPr>
          <w:t>Olivier.Cornet@ign.fr</w:t>
        </w:r>
      </w:hyperlink>
    </w:p>
    <w:p w14:paraId="790781E5" w14:textId="77777777" w:rsidR="00F0602D" w:rsidRDefault="00F0602D" w:rsidP="001355D6">
      <w:pPr>
        <w:spacing w:line="276" w:lineRule="auto"/>
      </w:pPr>
    </w:p>
    <w:p w14:paraId="300F36F0" w14:textId="77777777" w:rsidR="00F0602D" w:rsidRPr="00F0602D" w:rsidRDefault="00F0602D" w:rsidP="001355D6">
      <w:pPr>
        <w:spacing w:line="276" w:lineRule="auto"/>
        <w:rPr>
          <w:b/>
          <w:bCs/>
          <w:u w:val="single"/>
        </w:rPr>
      </w:pPr>
      <w:r w:rsidRPr="00F0602D">
        <w:rPr>
          <w:b/>
          <w:bCs/>
          <w:u w:val="single"/>
        </w:rPr>
        <w:t>Coordonnées du DPO de l’IGN :</w:t>
      </w:r>
    </w:p>
    <w:p w14:paraId="52BB5BB2" w14:textId="5E47F2CE" w:rsidR="00F0602D" w:rsidRPr="000E6E4D" w:rsidRDefault="00F0602D" w:rsidP="001355D6">
      <w:pPr>
        <w:spacing w:line="276" w:lineRule="auto"/>
      </w:pPr>
      <w:r w:rsidRPr="000E6E4D">
        <w:t xml:space="preserve">Nom : </w:t>
      </w:r>
      <w:r w:rsidR="000E6E4D" w:rsidRPr="000E6E4D">
        <w:t>Le-Balch</w:t>
      </w:r>
    </w:p>
    <w:p w14:paraId="78B99294" w14:textId="3A83F5EE" w:rsidR="00F0602D" w:rsidRPr="000E6E4D" w:rsidRDefault="00F0602D" w:rsidP="001355D6">
      <w:pPr>
        <w:spacing w:line="276" w:lineRule="auto"/>
      </w:pPr>
      <w:r w:rsidRPr="000E6E4D">
        <w:t xml:space="preserve">Prénom : </w:t>
      </w:r>
      <w:r w:rsidR="000E6E4D" w:rsidRPr="000E6E4D">
        <w:t>Charlotte</w:t>
      </w:r>
    </w:p>
    <w:p w14:paraId="55DC2A71" w14:textId="4CAEE5A3" w:rsidR="00F0602D" w:rsidRPr="00F0602D" w:rsidRDefault="00F0602D" w:rsidP="001355D6">
      <w:pPr>
        <w:spacing w:line="276" w:lineRule="auto"/>
      </w:pPr>
      <w:r w:rsidRPr="000E6E4D">
        <w:t xml:space="preserve">Courriel : </w:t>
      </w:r>
      <w:hyperlink r:id="rId9" w:history="1">
        <w:r w:rsidR="00BF1142" w:rsidRPr="000E6E4D">
          <w:rPr>
            <w:rStyle w:val="Lienhypertexte"/>
          </w:rPr>
          <w:t>dpo@ign.fr</w:t>
        </w:r>
      </w:hyperlink>
      <w:r w:rsidR="00BF1142">
        <w:t xml:space="preserve"> </w:t>
      </w:r>
    </w:p>
    <w:p w14:paraId="1D354BD3" w14:textId="77777777" w:rsidR="00AB3163" w:rsidRDefault="00AB3163" w:rsidP="001355D6">
      <w:pPr>
        <w:spacing w:line="276" w:lineRule="auto"/>
      </w:pPr>
    </w:p>
    <w:p w14:paraId="72E476E8" w14:textId="38D15F8A" w:rsidR="00013EAF" w:rsidRDefault="00013EAF" w:rsidP="001355D6">
      <w:pPr>
        <w:pStyle w:val="Titre1"/>
        <w:spacing w:line="276" w:lineRule="auto"/>
      </w:pPr>
      <w:r>
        <w:t>ARTICLE 7 – Coopération du Sous-traitant</w:t>
      </w:r>
    </w:p>
    <w:p w14:paraId="534B0906" w14:textId="6753ADFF" w:rsidR="00013EAF" w:rsidRDefault="00013EAF" w:rsidP="001355D6">
      <w:pPr>
        <w:spacing w:line="276" w:lineRule="auto"/>
      </w:pPr>
      <w:r w:rsidRPr="00013EAF">
        <w:rPr>
          <w:highlight w:val="yellow"/>
        </w:rPr>
        <w:t>XXX</w:t>
      </w:r>
      <w:r w:rsidRPr="00013EAF">
        <w:t xml:space="preserve"> s’engage à coopérer avec l'IGN dans le cadre de</w:t>
      </w:r>
      <w:r>
        <w:t> :</w:t>
      </w:r>
    </w:p>
    <w:p w14:paraId="1046EDC0" w14:textId="18415669" w:rsidR="00013EAF" w:rsidRDefault="00013EAF" w:rsidP="001355D6">
      <w:pPr>
        <w:pStyle w:val="Paragraphedeliste"/>
        <w:numPr>
          <w:ilvl w:val="0"/>
          <w:numId w:val="6"/>
        </w:numPr>
        <w:spacing w:line="276" w:lineRule="auto"/>
      </w:pPr>
      <w:r w:rsidRPr="00013EAF">
        <w:t>La réalisation d’analyses d’impact relative à la protection des données, lorsqu’un type de traitement est susceptible de présenter un risque élevé pour les droits et libertés des personnes physiques concernées</w:t>
      </w:r>
    </w:p>
    <w:p w14:paraId="613D37EE" w14:textId="62DA7996" w:rsidR="00013EAF" w:rsidRDefault="00013EAF" w:rsidP="001355D6">
      <w:pPr>
        <w:pStyle w:val="Paragraphedeliste"/>
        <w:numPr>
          <w:ilvl w:val="0"/>
          <w:numId w:val="6"/>
        </w:numPr>
        <w:spacing w:line="276" w:lineRule="auto"/>
      </w:pPr>
      <w:r w:rsidRPr="00013EAF">
        <w:t>La consultation préalable de l’autorité de contrôle</w:t>
      </w:r>
    </w:p>
    <w:p w14:paraId="07652120" w14:textId="2EE8F2C1" w:rsidR="009025CC" w:rsidRDefault="00013EAF" w:rsidP="009025CC">
      <w:pPr>
        <w:pStyle w:val="Paragraphedeliste"/>
        <w:numPr>
          <w:ilvl w:val="0"/>
          <w:numId w:val="6"/>
        </w:numPr>
        <w:spacing w:line="276" w:lineRule="auto"/>
      </w:pPr>
      <w:r w:rsidRPr="00013EAF">
        <w:t>La communication à l’IGN de toute demande de quelque nature qu’elle soit émanant de personne physique concernée par le traitement de ses données personnelles réalisé dans le cadre de l’exécution du Marché</w:t>
      </w:r>
    </w:p>
    <w:p w14:paraId="1F9CE25A" w14:textId="77777777" w:rsidR="009025CC" w:rsidRDefault="009025CC" w:rsidP="009025CC">
      <w:pPr>
        <w:pStyle w:val="Paragraphedeliste"/>
        <w:spacing w:line="276" w:lineRule="auto"/>
      </w:pPr>
    </w:p>
    <w:p w14:paraId="55DF8D68" w14:textId="177D5EC5" w:rsidR="00EA4BCC" w:rsidRDefault="00EA4BCC" w:rsidP="001355D6">
      <w:pPr>
        <w:pStyle w:val="Titre1"/>
        <w:spacing w:line="276" w:lineRule="auto"/>
      </w:pPr>
      <w:r>
        <w:lastRenderedPageBreak/>
        <w:t>ARTICLE 8 – Audits</w:t>
      </w:r>
    </w:p>
    <w:p w14:paraId="6C1E48E6" w14:textId="3F5502A0" w:rsidR="000107B3" w:rsidRDefault="000107B3" w:rsidP="001355D6">
      <w:pPr>
        <w:spacing w:line="276" w:lineRule="auto"/>
      </w:pPr>
      <w:r w:rsidRPr="000107B3">
        <w:rPr>
          <w:highlight w:val="yellow"/>
        </w:rPr>
        <w:t>XXX</w:t>
      </w:r>
      <w:r w:rsidRPr="000107B3">
        <w:t xml:space="preserve"> met à la disposition de l’IGN toute information, y compris la documentation nécessaire pour démontrer le respect de toutes ses obligations et pour permettre la réalisation d'audits, y compris des inspections, par l'IGN ou un autre auditeur qu'il a mandaté, et contribuer à ces audits.  </w:t>
      </w:r>
    </w:p>
    <w:p w14:paraId="314EF0A1" w14:textId="60DFA36D" w:rsidR="00EA4BCC" w:rsidRPr="00EA4BCC" w:rsidRDefault="00EA4BCC" w:rsidP="001355D6">
      <w:pPr>
        <w:spacing w:line="276" w:lineRule="auto"/>
      </w:pPr>
      <w:r w:rsidRPr="00EA4BCC">
        <w:t xml:space="preserve">À tout moment, l’IGN est en droit d’auditer, ou de faire auditer par un tiers désigné par l’IGN, </w:t>
      </w:r>
      <w:r w:rsidRPr="00EA4BCC">
        <w:rPr>
          <w:highlight w:val="yellow"/>
        </w:rPr>
        <w:t>XXX</w:t>
      </w:r>
      <w:r w:rsidRPr="00EA4BCC">
        <w:t>, aux fins de vérifier le respect de la législation relative aux données à caractère personnel. La décision de lancement de l’opération d’audit a lieu par le simple envoi d’un courrier AR par l'IGN à XXX à l’adresse suivante :</w:t>
      </w:r>
    </w:p>
    <w:p w14:paraId="3C721FEA" w14:textId="5736042E" w:rsidR="00EA4BCC" w:rsidRDefault="00EA4BCC" w:rsidP="001355D6">
      <w:pPr>
        <w:spacing w:line="276" w:lineRule="auto"/>
      </w:pPr>
      <w:r w:rsidRPr="00EA4BCC">
        <w:rPr>
          <w:highlight w:val="yellow"/>
        </w:rPr>
        <w:t>[</w:t>
      </w:r>
      <w:proofErr w:type="gramStart"/>
      <w:r w:rsidRPr="00EA4BCC">
        <w:rPr>
          <w:highlight w:val="yellow"/>
        </w:rPr>
        <w:t>préciser</w:t>
      </w:r>
      <w:proofErr w:type="gramEnd"/>
      <w:r w:rsidRPr="00EA4BCC">
        <w:rPr>
          <w:highlight w:val="yellow"/>
        </w:rPr>
        <w:t xml:space="preserve"> l’adresse de XXX]</w:t>
      </w:r>
    </w:p>
    <w:p w14:paraId="201CF027" w14:textId="77777777" w:rsidR="00EA4BCC" w:rsidRDefault="00EA4BCC" w:rsidP="001355D6">
      <w:pPr>
        <w:spacing w:line="276" w:lineRule="auto"/>
      </w:pPr>
      <w:r w:rsidRPr="00EA4BCC">
        <w:t xml:space="preserve">L’audit a lieu dans les locaux principaux de </w:t>
      </w:r>
      <w:r w:rsidRPr="00EA4BCC">
        <w:rPr>
          <w:highlight w:val="yellow"/>
        </w:rPr>
        <w:t>XXX</w:t>
      </w:r>
      <w:r w:rsidRPr="00EA4BCC">
        <w:t xml:space="preserve"> en France métropolitaine. Tout préposé de </w:t>
      </w:r>
      <w:r w:rsidRPr="00EA4BCC">
        <w:rPr>
          <w:highlight w:val="yellow"/>
        </w:rPr>
        <w:t>XXX</w:t>
      </w:r>
      <w:r w:rsidRPr="00EA4BCC">
        <w:t xml:space="preserve"> pourra être sollicité pour mener à bien l’audit et </w:t>
      </w:r>
      <w:r w:rsidRPr="00EA4BCC">
        <w:rPr>
          <w:highlight w:val="yellow"/>
        </w:rPr>
        <w:t>XXX</w:t>
      </w:r>
      <w:r w:rsidRPr="00EA4BCC">
        <w:t xml:space="preserve"> fera le nécessaire pour que son personnel soit disponible, le temps de mener correctement l’audit. </w:t>
      </w:r>
    </w:p>
    <w:p w14:paraId="013F1C2B" w14:textId="1135D978" w:rsidR="00EA4BCC" w:rsidRDefault="00EA4BCC" w:rsidP="001355D6">
      <w:pPr>
        <w:spacing w:line="276" w:lineRule="auto"/>
      </w:pPr>
      <w:r w:rsidRPr="00EA4BCC">
        <w:t>Un rapport d’audit sera rédigé et remis à chaque Partie. Le rapport fera notamment état des constats opérés, des zones de non-conformité identifiées et de mesures correctives à engager pour chaque zone de non-conformité identifiée.</w:t>
      </w:r>
    </w:p>
    <w:p w14:paraId="2C767E86" w14:textId="77777777" w:rsidR="00EA4BCC" w:rsidRDefault="00EA4BCC" w:rsidP="001355D6">
      <w:pPr>
        <w:spacing w:line="276" w:lineRule="auto"/>
      </w:pPr>
      <w:r w:rsidRPr="00EA4BCC">
        <w:t xml:space="preserve">Afin de rationaliser les actions correctives à engager, chaque zone de non-conformité sera classée par niveau de gravité (exemple : niveau 1, 2, </w:t>
      </w:r>
      <w:proofErr w:type="gramStart"/>
      <w:r w:rsidRPr="00EA4BCC">
        <w:t>3,…</w:t>
      </w:r>
      <w:proofErr w:type="gramEnd"/>
      <w:r w:rsidRPr="00EA4BCC">
        <w:t>) et chaque mesure corrective associée sera classée par niveau de priorité d’action (exemple : niveau 1, 2, 3…).</w:t>
      </w:r>
    </w:p>
    <w:p w14:paraId="02EA37B0" w14:textId="378125DC" w:rsidR="00C47EA0" w:rsidRDefault="00EA4BCC" w:rsidP="001355D6">
      <w:pPr>
        <w:spacing w:line="276" w:lineRule="auto"/>
      </w:pPr>
      <w:r w:rsidRPr="00EA4BCC">
        <w:t xml:space="preserve">Un document de synthèse sera rédigé qui intégrera notamment le tableau de classement des zones de non-conformité selon le niveau de gravité et le tableau de priorisation des actions correctives. Le DPO de </w:t>
      </w:r>
      <w:r w:rsidRPr="00EA4BCC">
        <w:rPr>
          <w:highlight w:val="yellow"/>
        </w:rPr>
        <w:t>XXX</w:t>
      </w:r>
      <w:r w:rsidRPr="00EA4BCC">
        <w:t xml:space="preserve"> intégrera en priorité l’ensemble de ces données dans son programme de travail.</w:t>
      </w:r>
    </w:p>
    <w:p w14:paraId="45077DAE" w14:textId="77777777" w:rsidR="00AE4630" w:rsidRDefault="00EA4BCC" w:rsidP="00AE4630">
      <w:pPr>
        <w:pStyle w:val="Paragraphedeliste"/>
        <w:spacing w:line="276" w:lineRule="auto"/>
        <w:rPr>
          <w:rFonts w:cstheme="minorHAnsi"/>
          <w:b/>
          <w:bCs/>
          <w:szCs w:val="24"/>
        </w:rPr>
      </w:pPr>
      <w:r w:rsidRPr="00AD4E1B">
        <w:rPr>
          <w:rFonts w:cstheme="minorHAnsi"/>
          <w:szCs w:val="24"/>
        </w:rPr>
        <w:t xml:space="preserve">Fait à </w:t>
      </w:r>
      <w:r w:rsidRPr="00AD4E1B">
        <w:rPr>
          <w:rFonts w:cstheme="minorHAnsi"/>
          <w:b/>
          <w:bCs/>
          <w:szCs w:val="24"/>
        </w:rPr>
        <w:t>Saint-Mandé</w:t>
      </w:r>
      <w:r w:rsidR="00AE4630">
        <w:rPr>
          <w:rFonts w:cstheme="minorHAnsi"/>
          <w:b/>
          <w:bCs/>
          <w:szCs w:val="24"/>
        </w:rPr>
        <w:t>,</w:t>
      </w:r>
    </w:p>
    <w:p w14:paraId="1C29C99C" w14:textId="4413C208" w:rsidR="00AE4630" w:rsidRDefault="00EA4BCC" w:rsidP="00AE4630">
      <w:pPr>
        <w:pStyle w:val="Paragraphedeliste"/>
        <w:spacing w:line="276" w:lineRule="auto"/>
        <w:rPr>
          <w:rFonts w:cstheme="minorHAnsi"/>
          <w:b/>
          <w:bCs/>
          <w:szCs w:val="24"/>
        </w:rPr>
      </w:pPr>
      <w:r w:rsidRPr="00AD4E1B">
        <w:rPr>
          <w:rFonts w:cstheme="minorHAnsi"/>
          <w:b/>
          <w:bCs/>
          <w:szCs w:val="24"/>
        </w:rPr>
        <w:t xml:space="preserve"> </w:t>
      </w:r>
    </w:p>
    <w:p w14:paraId="3C0AF75E" w14:textId="1FC67957" w:rsidR="00EA4BCC" w:rsidRPr="00AD4E1B" w:rsidRDefault="00EA4BCC" w:rsidP="00AE4630">
      <w:pPr>
        <w:pStyle w:val="Paragraphedeliste"/>
        <w:spacing w:line="276" w:lineRule="auto"/>
        <w:rPr>
          <w:rFonts w:cstheme="minorHAnsi"/>
          <w:szCs w:val="24"/>
        </w:rPr>
      </w:pPr>
      <w:r w:rsidRPr="00AD4E1B">
        <w:rPr>
          <w:rFonts w:cstheme="minorHAnsi"/>
          <w:b/>
          <w:bCs/>
          <w:szCs w:val="24"/>
        </w:rPr>
        <w:t xml:space="preserve">Le </w:t>
      </w:r>
      <w:r w:rsidRPr="00AD4E1B">
        <w:rPr>
          <w:rFonts w:cstheme="minorHAnsi"/>
          <w:b/>
          <w:bCs/>
          <w:szCs w:val="24"/>
          <w:highlight w:val="yellow"/>
        </w:rPr>
        <w:t>date à préciser</w:t>
      </w:r>
      <w:r w:rsidRPr="00AD4E1B">
        <w:rPr>
          <w:rFonts w:cstheme="minorHAnsi"/>
          <w:szCs w:val="24"/>
        </w:rPr>
        <w:t xml:space="preserve"> en deux exemplaires : </w:t>
      </w:r>
    </w:p>
    <w:tbl>
      <w:tblPr>
        <w:tblStyle w:val="Grilledutableau"/>
        <w:tblW w:w="0" w:type="auto"/>
        <w:tblLook w:val="04A0" w:firstRow="1" w:lastRow="0" w:firstColumn="1" w:lastColumn="0" w:noHBand="0" w:noVBand="1"/>
      </w:tblPr>
      <w:tblGrid>
        <w:gridCol w:w="4531"/>
        <w:gridCol w:w="4531"/>
      </w:tblGrid>
      <w:tr w:rsidR="00EA4BCC" w:rsidRPr="00AD4E1B" w14:paraId="63A5AED7" w14:textId="77777777" w:rsidTr="006025FB">
        <w:tc>
          <w:tcPr>
            <w:tcW w:w="4531" w:type="dxa"/>
          </w:tcPr>
          <w:p w14:paraId="0BC09CC1" w14:textId="77777777" w:rsidR="00EA4BCC" w:rsidRPr="00AD4E1B" w:rsidRDefault="00EA4BCC" w:rsidP="001355D6">
            <w:pPr>
              <w:spacing w:line="276" w:lineRule="auto"/>
              <w:rPr>
                <w:rFonts w:cstheme="minorHAnsi"/>
              </w:rPr>
            </w:pPr>
            <w:r w:rsidRPr="00AD4E1B">
              <w:rPr>
                <w:rFonts w:cstheme="minorHAnsi"/>
              </w:rPr>
              <w:t>Pour l’IGN :</w:t>
            </w:r>
          </w:p>
          <w:p w14:paraId="774A5627" w14:textId="77777777" w:rsidR="00EA4BCC" w:rsidRPr="00AD4E1B" w:rsidRDefault="00EA4BCC" w:rsidP="001355D6">
            <w:pPr>
              <w:spacing w:line="276" w:lineRule="auto"/>
              <w:rPr>
                <w:rFonts w:cstheme="minorHAnsi"/>
              </w:rPr>
            </w:pPr>
          </w:p>
        </w:tc>
        <w:tc>
          <w:tcPr>
            <w:tcW w:w="4531" w:type="dxa"/>
          </w:tcPr>
          <w:p w14:paraId="79D7FF4A" w14:textId="77777777" w:rsidR="00EA4BCC" w:rsidRPr="00AD4E1B" w:rsidRDefault="00EA4BCC" w:rsidP="001355D6">
            <w:pPr>
              <w:spacing w:line="276" w:lineRule="auto"/>
              <w:rPr>
                <w:rFonts w:cstheme="minorHAnsi"/>
              </w:rPr>
            </w:pPr>
            <w:r w:rsidRPr="00AD4E1B">
              <w:rPr>
                <w:rFonts w:cstheme="minorHAnsi"/>
              </w:rPr>
              <w:t xml:space="preserve">Pour </w:t>
            </w:r>
            <w:proofErr w:type="gramStart"/>
            <w:r w:rsidRPr="00AD4E1B">
              <w:rPr>
                <w:rFonts w:cstheme="minorHAnsi"/>
                <w:highlight w:val="yellow"/>
              </w:rPr>
              <w:t>XXX</w:t>
            </w:r>
            <w:r w:rsidRPr="00AD4E1B">
              <w:rPr>
                <w:rFonts w:cstheme="minorHAnsi"/>
              </w:rPr>
              <w:t>:</w:t>
            </w:r>
            <w:proofErr w:type="gramEnd"/>
          </w:p>
          <w:p w14:paraId="6E69B417" w14:textId="77777777" w:rsidR="00EA4BCC" w:rsidRPr="00AD4E1B" w:rsidRDefault="00EA4BCC" w:rsidP="001355D6">
            <w:pPr>
              <w:spacing w:line="276" w:lineRule="auto"/>
              <w:rPr>
                <w:rFonts w:cstheme="minorHAnsi"/>
              </w:rPr>
            </w:pPr>
          </w:p>
          <w:p w14:paraId="682EBA15" w14:textId="77777777" w:rsidR="00EA4BCC" w:rsidRPr="00AD4E1B" w:rsidRDefault="00EA4BCC" w:rsidP="001355D6">
            <w:pPr>
              <w:spacing w:line="276" w:lineRule="auto"/>
              <w:rPr>
                <w:rFonts w:cstheme="minorHAnsi"/>
              </w:rPr>
            </w:pPr>
          </w:p>
        </w:tc>
      </w:tr>
    </w:tbl>
    <w:p w14:paraId="3B714F12" w14:textId="77777777" w:rsidR="00AE4630" w:rsidRDefault="00AE4630" w:rsidP="00AE4630">
      <w:pPr>
        <w:pStyle w:val="Titre1"/>
        <w:shd w:val="clear" w:color="auto" w:fill="auto"/>
        <w:spacing w:line="276" w:lineRule="auto"/>
      </w:pPr>
      <w:bookmarkStart w:id="1" w:name="_Toc202944826"/>
    </w:p>
    <w:p w14:paraId="000A5DFD" w14:textId="77777777" w:rsidR="00AE4630" w:rsidRDefault="00AE4630">
      <w:pPr>
        <w:spacing w:before="0" w:after="160"/>
        <w:jc w:val="left"/>
        <w:rPr>
          <w:rFonts w:eastAsiaTheme="majorEastAsia" w:cstheme="majorBidi"/>
          <w:b/>
          <w:color w:val="000000" w:themeColor="text1"/>
          <w:sz w:val="32"/>
          <w:szCs w:val="32"/>
          <w:u w:val="single"/>
        </w:rPr>
      </w:pPr>
      <w:r>
        <w:br w:type="page"/>
      </w:r>
    </w:p>
    <w:p w14:paraId="24DBFAC5" w14:textId="04F32CCD" w:rsidR="00165C14" w:rsidRDefault="00AF56F6" w:rsidP="001355D6">
      <w:pPr>
        <w:pStyle w:val="Titre1"/>
        <w:spacing w:line="276" w:lineRule="auto"/>
      </w:pPr>
      <w:r w:rsidRPr="00AF56F6">
        <w:lastRenderedPageBreak/>
        <w:t>Annexe 1 : Description</w:t>
      </w:r>
      <w:r>
        <w:t>s</w:t>
      </w:r>
      <w:r w:rsidRPr="00AF56F6">
        <w:t xml:space="preserve"> des traitements de données personnelles</w:t>
      </w:r>
      <w:bookmarkEnd w:id="1"/>
    </w:p>
    <w:p w14:paraId="1CDF4E44" w14:textId="7431CFDA" w:rsidR="00165C14" w:rsidRPr="003A3E76" w:rsidRDefault="003A3E76" w:rsidP="001355D6">
      <w:pPr>
        <w:spacing w:line="276" w:lineRule="auto"/>
        <w:rPr>
          <w:b/>
          <w:bCs/>
          <w:i/>
          <w:iCs/>
          <w:u w:val="single"/>
        </w:rPr>
      </w:pPr>
      <w:r>
        <w:rPr>
          <w:b/>
          <w:bCs/>
          <w:i/>
          <w:iCs/>
          <w:u w:val="single"/>
        </w:rPr>
        <w:t>Traitement 1 :</w:t>
      </w:r>
    </w:p>
    <w:tbl>
      <w:tblPr>
        <w:tblStyle w:val="TableauGrille2-Accentuation1"/>
        <w:tblW w:w="0" w:type="auto"/>
        <w:tblLook w:val="04A0" w:firstRow="1" w:lastRow="0" w:firstColumn="1" w:lastColumn="0" w:noHBand="0" w:noVBand="1"/>
      </w:tblPr>
      <w:tblGrid>
        <w:gridCol w:w="9062"/>
      </w:tblGrid>
      <w:tr w:rsidR="00165C14" w14:paraId="4C49D1F3" w14:textId="77777777" w:rsidTr="003729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single" w:sz="4" w:space="0" w:color="auto"/>
            </w:tcBorders>
            <w:shd w:val="clear" w:color="auto" w:fill="DEEAF6" w:themeFill="accent5" w:themeFillTint="33"/>
          </w:tcPr>
          <w:p w14:paraId="59206EDC" w14:textId="6C7FA67A" w:rsidR="00165C14" w:rsidRDefault="00165C14" w:rsidP="001355D6">
            <w:pPr>
              <w:spacing w:line="276" w:lineRule="auto"/>
            </w:pPr>
            <w:r w:rsidRPr="00165C14">
              <w:t>Nature du Traitement :</w:t>
            </w:r>
          </w:p>
        </w:tc>
      </w:tr>
      <w:tr w:rsidR="00165C14" w14:paraId="23229D1D" w14:textId="77777777" w:rsidTr="00372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470843EC" w14:textId="225DA959" w:rsidR="00372973" w:rsidRDefault="00372973" w:rsidP="001355D6">
            <w:pPr>
              <w:spacing w:line="276" w:lineRule="auto"/>
            </w:pPr>
          </w:p>
        </w:tc>
      </w:tr>
      <w:tr w:rsidR="00165C14" w14:paraId="3F424415" w14:textId="77777777" w:rsidTr="00372973">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01F215FD" w14:textId="1064B706" w:rsidR="00165C14" w:rsidRDefault="00165C14" w:rsidP="001355D6">
            <w:pPr>
              <w:spacing w:line="276" w:lineRule="auto"/>
            </w:pPr>
            <w:r w:rsidRPr="00165C14">
              <w:t>Finalité(s) du ou des traitement(s) :</w:t>
            </w:r>
          </w:p>
        </w:tc>
      </w:tr>
      <w:tr w:rsidR="00165C14" w14:paraId="20AB264D" w14:textId="77777777" w:rsidTr="00372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6C3AA3CF" w14:textId="0BD80F42" w:rsidR="00372973" w:rsidRDefault="00372973" w:rsidP="001355D6">
            <w:pPr>
              <w:spacing w:line="276" w:lineRule="auto"/>
            </w:pPr>
          </w:p>
        </w:tc>
      </w:tr>
      <w:tr w:rsidR="00165C14" w14:paraId="6893FEFF" w14:textId="77777777" w:rsidTr="00372973">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60E9133D" w14:textId="3B0580BE" w:rsidR="00165C14" w:rsidRDefault="00165C14" w:rsidP="001355D6">
            <w:pPr>
              <w:spacing w:line="276" w:lineRule="auto"/>
            </w:pPr>
            <w:r w:rsidRPr="00165C14">
              <w:t>Catégorie(s) de personnes concernées :</w:t>
            </w:r>
          </w:p>
        </w:tc>
      </w:tr>
      <w:tr w:rsidR="00165C14" w14:paraId="7675E1EE" w14:textId="77777777" w:rsidTr="00372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10AA75CD" w14:textId="4FB2BBF2" w:rsidR="00372973" w:rsidRDefault="00372973" w:rsidP="001355D6">
            <w:pPr>
              <w:spacing w:line="276" w:lineRule="auto"/>
            </w:pPr>
          </w:p>
        </w:tc>
      </w:tr>
      <w:tr w:rsidR="00165C14" w14:paraId="1E3930D1" w14:textId="77777777" w:rsidTr="00372973">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23696AF6" w14:textId="2D856F4B" w:rsidR="00165C14" w:rsidRDefault="00165C14" w:rsidP="001355D6">
            <w:pPr>
              <w:spacing w:line="276" w:lineRule="auto"/>
            </w:pPr>
            <w:r w:rsidRPr="00165C14">
              <w:t>Catégorie(s) de Données personnelles traitées :</w:t>
            </w:r>
          </w:p>
        </w:tc>
      </w:tr>
      <w:tr w:rsidR="00165C14" w14:paraId="48BB44BC" w14:textId="77777777" w:rsidTr="00372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1312866A" w14:textId="559E7829" w:rsidR="00372973" w:rsidRDefault="00372973" w:rsidP="001355D6">
            <w:pPr>
              <w:spacing w:line="276" w:lineRule="auto"/>
            </w:pPr>
          </w:p>
        </w:tc>
      </w:tr>
      <w:tr w:rsidR="00165C14" w14:paraId="25D21CA4" w14:textId="77777777" w:rsidTr="00372973">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5348AAED" w14:textId="1ECB9375" w:rsidR="00165C14" w:rsidRDefault="00165C14" w:rsidP="001355D6">
            <w:pPr>
              <w:spacing w:line="276" w:lineRule="auto"/>
            </w:pPr>
            <w:r w:rsidRPr="00165C14">
              <w:t>Catégories de Destinataires des Données :</w:t>
            </w:r>
          </w:p>
        </w:tc>
      </w:tr>
      <w:tr w:rsidR="00165C14" w14:paraId="39599D1F" w14:textId="77777777" w:rsidTr="00372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08A1918E" w14:textId="031DB818" w:rsidR="00372973" w:rsidRDefault="00372973" w:rsidP="001355D6">
            <w:pPr>
              <w:spacing w:line="276" w:lineRule="auto"/>
            </w:pPr>
          </w:p>
        </w:tc>
      </w:tr>
      <w:tr w:rsidR="00165C14" w14:paraId="5E14ED66" w14:textId="77777777" w:rsidTr="00372973">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3DED925E" w14:textId="5BDDC5BC" w:rsidR="00165C14" w:rsidRDefault="00165C14" w:rsidP="001355D6">
            <w:pPr>
              <w:spacing w:line="276" w:lineRule="auto"/>
            </w:pPr>
            <w:r w:rsidRPr="00165C14">
              <w:t>Durée de traitement des Données personnelles :</w:t>
            </w:r>
          </w:p>
        </w:tc>
      </w:tr>
      <w:tr w:rsidR="00165C14" w14:paraId="476A1FE3" w14:textId="77777777" w:rsidTr="00372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E4464F" w14:textId="051C735C" w:rsidR="00372973" w:rsidRDefault="00372973" w:rsidP="001355D6">
            <w:pPr>
              <w:spacing w:line="276" w:lineRule="auto"/>
            </w:pPr>
          </w:p>
        </w:tc>
      </w:tr>
      <w:tr w:rsidR="00165C14" w14:paraId="7C9BDB41" w14:textId="77777777" w:rsidTr="00372973">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4D56237A" w14:textId="35517E8F" w:rsidR="00165C14" w:rsidRDefault="00165C14" w:rsidP="001355D6">
            <w:pPr>
              <w:spacing w:line="276" w:lineRule="auto"/>
            </w:pPr>
            <w:r w:rsidRPr="00165C14">
              <w:t>Option de réversibilité retenue par l’IGN (retour ou suppression) :</w:t>
            </w:r>
          </w:p>
        </w:tc>
      </w:tr>
      <w:tr w:rsidR="00165C14" w14:paraId="1DCFE828" w14:textId="77777777" w:rsidTr="00372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023747F3" w14:textId="3633E08B" w:rsidR="00372973" w:rsidRDefault="00372973" w:rsidP="001355D6">
            <w:pPr>
              <w:spacing w:line="276" w:lineRule="auto"/>
            </w:pPr>
          </w:p>
        </w:tc>
      </w:tr>
      <w:tr w:rsidR="00165C14" w14:paraId="37B4914A" w14:textId="77777777" w:rsidTr="00372973">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4C0A06D2" w14:textId="152893A7" w:rsidR="00165C14" w:rsidRDefault="00165C14" w:rsidP="001355D6">
            <w:pPr>
              <w:spacing w:line="276" w:lineRule="auto"/>
            </w:pPr>
            <w:r w:rsidRPr="00165C14">
              <w:t>Mesures de sécurité mises en place :</w:t>
            </w:r>
          </w:p>
        </w:tc>
      </w:tr>
      <w:tr w:rsidR="00165C14" w14:paraId="37C13CBF" w14:textId="77777777" w:rsidTr="00372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2536860C" w14:textId="6F5F00C4" w:rsidR="00372973" w:rsidRDefault="00372973" w:rsidP="001355D6">
            <w:pPr>
              <w:spacing w:line="276" w:lineRule="auto"/>
            </w:pPr>
          </w:p>
        </w:tc>
      </w:tr>
    </w:tbl>
    <w:p w14:paraId="77D7BE30" w14:textId="707C3CD9" w:rsidR="003A0200" w:rsidRDefault="003A0200" w:rsidP="001355D6">
      <w:pPr>
        <w:spacing w:line="276" w:lineRule="auto"/>
      </w:pPr>
    </w:p>
    <w:p w14:paraId="69373768" w14:textId="06558440" w:rsidR="00286989" w:rsidRDefault="00286989" w:rsidP="001355D6">
      <w:pPr>
        <w:spacing w:line="276" w:lineRule="auto"/>
      </w:pPr>
    </w:p>
    <w:p w14:paraId="19BF3B35" w14:textId="584F1D52" w:rsidR="00286989" w:rsidRDefault="00286989" w:rsidP="001355D6">
      <w:pPr>
        <w:spacing w:line="276" w:lineRule="auto"/>
      </w:pPr>
    </w:p>
    <w:p w14:paraId="6E24AE0D" w14:textId="10360BB5" w:rsidR="00286989" w:rsidRDefault="00286989" w:rsidP="001355D6">
      <w:pPr>
        <w:spacing w:line="276" w:lineRule="auto"/>
      </w:pPr>
    </w:p>
    <w:p w14:paraId="046BD049" w14:textId="37223678" w:rsidR="00286989" w:rsidRDefault="00286989" w:rsidP="001355D6">
      <w:pPr>
        <w:spacing w:line="276" w:lineRule="auto"/>
      </w:pPr>
    </w:p>
    <w:p w14:paraId="36906B0B" w14:textId="5D67497B" w:rsidR="00286989" w:rsidRDefault="00286989" w:rsidP="001355D6">
      <w:pPr>
        <w:spacing w:line="276" w:lineRule="auto"/>
      </w:pPr>
    </w:p>
    <w:p w14:paraId="5E7ACE45" w14:textId="77777777" w:rsidR="00286989" w:rsidRDefault="00286989" w:rsidP="001355D6">
      <w:pPr>
        <w:spacing w:line="276" w:lineRule="auto"/>
      </w:pPr>
    </w:p>
    <w:p w14:paraId="0C8E4D5B" w14:textId="26CCC9C3" w:rsidR="003A3E76" w:rsidRPr="003A67F0" w:rsidRDefault="003A67F0" w:rsidP="001355D6">
      <w:pPr>
        <w:spacing w:line="276" w:lineRule="auto"/>
        <w:rPr>
          <w:b/>
          <w:bCs/>
          <w:i/>
          <w:iCs/>
          <w:u w:val="single"/>
        </w:rPr>
      </w:pPr>
      <w:r w:rsidRPr="003A67F0">
        <w:rPr>
          <w:b/>
          <w:bCs/>
          <w:i/>
          <w:iCs/>
          <w:u w:val="single"/>
        </w:rPr>
        <w:lastRenderedPageBreak/>
        <w:t>Traitement 2 :</w:t>
      </w:r>
    </w:p>
    <w:tbl>
      <w:tblPr>
        <w:tblStyle w:val="TableauGrille2-Accentuation1"/>
        <w:tblW w:w="0" w:type="auto"/>
        <w:tblLook w:val="04A0" w:firstRow="1" w:lastRow="0" w:firstColumn="1" w:lastColumn="0" w:noHBand="0" w:noVBand="1"/>
      </w:tblPr>
      <w:tblGrid>
        <w:gridCol w:w="9062"/>
      </w:tblGrid>
      <w:tr w:rsidR="003A0200" w14:paraId="35B57E24" w14:textId="77777777" w:rsidTr="007E3D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single" w:sz="4" w:space="0" w:color="auto"/>
            </w:tcBorders>
            <w:shd w:val="clear" w:color="auto" w:fill="DEEAF6" w:themeFill="accent5" w:themeFillTint="33"/>
          </w:tcPr>
          <w:p w14:paraId="300B1F1E" w14:textId="77777777" w:rsidR="003A0200" w:rsidRDefault="003A0200" w:rsidP="001355D6">
            <w:pPr>
              <w:spacing w:line="276" w:lineRule="auto"/>
            </w:pPr>
            <w:r w:rsidRPr="00165C14">
              <w:t>Nature du Traitement :</w:t>
            </w:r>
          </w:p>
        </w:tc>
      </w:tr>
      <w:tr w:rsidR="003A0200" w14:paraId="51C3FA75" w14:textId="77777777" w:rsidTr="007E3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0EB5066B" w14:textId="77777777" w:rsidR="003A0200" w:rsidRDefault="003A0200" w:rsidP="001355D6">
            <w:pPr>
              <w:spacing w:line="276" w:lineRule="auto"/>
            </w:pPr>
          </w:p>
        </w:tc>
      </w:tr>
      <w:tr w:rsidR="003A0200" w14:paraId="5F35303E" w14:textId="77777777" w:rsidTr="007E3D05">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666C2E32" w14:textId="77777777" w:rsidR="003A0200" w:rsidRDefault="003A0200" w:rsidP="001355D6">
            <w:pPr>
              <w:spacing w:line="276" w:lineRule="auto"/>
            </w:pPr>
            <w:r w:rsidRPr="00165C14">
              <w:t>Finalité(s) du ou des traitement(s) :</w:t>
            </w:r>
          </w:p>
        </w:tc>
      </w:tr>
      <w:tr w:rsidR="003A0200" w14:paraId="154550B2" w14:textId="77777777" w:rsidTr="007E3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1688B2F0" w14:textId="77777777" w:rsidR="003A0200" w:rsidRDefault="003A0200" w:rsidP="001355D6">
            <w:pPr>
              <w:spacing w:line="276" w:lineRule="auto"/>
            </w:pPr>
          </w:p>
        </w:tc>
      </w:tr>
      <w:tr w:rsidR="003A0200" w14:paraId="61079C25" w14:textId="77777777" w:rsidTr="007E3D05">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1F357649" w14:textId="77777777" w:rsidR="003A0200" w:rsidRDefault="003A0200" w:rsidP="001355D6">
            <w:pPr>
              <w:spacing w:line="276" w:lineRule="auto"/>
            </w:pPr>
            <w:r w:rsidRPr="00165C14">
              <w:t>Catégorie(s) de personnes concernées :</w:t>
            </w:r>
          </w:p>
        </w:tc>
      </w:tr>
      <w:tr w:rsidR="003A0200" w14:paraId="5DF23CEE" w14:textId="77777777" w:rsidTr="007E3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7BFE182C" w14:textId="77777777" w:rsidR="003A0200" w:rsidRDefault="003A0200" w:rsidP="001355D6">
            <w:pPr>
              <w:spacing w:line="276" w:lineRule="auto"/>
            </w:pPr>
          </w:p>
        </w:tc>
      </w:tr>
      <w:tr w:rsidR="003A0200" w14:paraId="0D6E6468" w14:textId="77777777" w:rsidTr="007E3D05">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3118547F" w14:textId="77777777" w:rsidR="003A0200" w:rsidRDefault="003A0200" w:rsidP="001355D6">
            <w:pPr>
              <w:spacing w:line="276" w:lineRule="auto"/>
            </w:pPr>
            <w:r w:rsidRPr="00165C14">
              <w:t>Catégorie(s) de Données personnelles traitées :</w:t>
            </w:r>
          </w:p>
        </w:tc>
      </w:tr>
      <w:tr w:rsidR="003A0200" w14:paraId="4E8B8075" w14:textId="77777777" w:rsidTr="007E3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5F0E9C35" w14:textId="77777777" w:rsidR="003A0200" w:rsidRDefault="003A0200" w:rsidP="001355D6">
            <w:pPr>
              <w:spacing w:line="276" w:lineRule="auto"/>
            </w:pPr>
          </w:p>
        </w:tc>
      </w:tr>
      <w:tr w:rsidR="003A0200" w14:paraId="238B7B0D" w14:textId="77777777" w:rsidTr="007E3D05">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58CBF539" w14:textId="77777777" w:rsidR="003A0200" w:rsidRDefault="003A0200" w:rsidP="001355D6">
            <w:pPr>
              <w:spacing w:line="276" w:lineRule="auto"/>
            </w:pPr>
            <w:r w:rsidRPr="00165C14">
              <w:t>Catégories de Destinataires des Données :</w:t>
            </w:r>
          </w:p>
        </w:tc>
      </w:tr>
      <w:tr w:rsidR="003A0200" w14:paraId="48A45A6A" w14:textId="77777777" w:rsidTr="007E3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38FC786A" w14:textId="77777777" w:rsidR="003A0200" w:rsidRDefault="003A0200" w:rsidP="001355D6">
            <w:pPr>
              <w:spacing w:line="276" w:lineRule="auto"/>
            </w:pPr>
          </w:p>
        </w:tc>
      </w:tr>
      <w:tr w:rsidR="003A0200" w14:paraId="40CEFCE6" w14:textId="77777777" w:rsidTr="007E3D05">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642D8187" w14:textId="77777777" w:rsidR="003A0200" w:rsidRDefault="003A0200" w:rsidP="001355D6">
            <w:pPr>
              <w:spacing w:line="276" w:lineRule="auto"/>
            </w:pPr>
            <w:r w:rsidRPr="00165C14">
              <w:t>Durée de traitement des Données personnelles :</w:t>
            </w:r>
          </w:p>
        </w:tc>
      </w:tr>
      <w:tr w:rsidR="003A0200" w14:paraId="34F11F3F" w14:textId="77777777" w:rsidTr="007E3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5FC8C9C3" w14:textId="77777777" w:rsidR="003A0200" w:rsidRDefault="003A0200" w:rsidP="001355D6">
            <w:pPr>
              <w:spacing w:line="276" w:lineRule="auto"/>
            </w:pPr>
          </w:p>
        </w:tc>
      </w:tr>
      <w:tr w:rsidR="003A0200" w14:paraId="78356172" w14:textId="77777777" w:rsidTr="007E3D05">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214892D3" w14:textId="77777777" w:rsidR="003A0200" w:rsidRDefault="003A0200" w:rsidP="001355D6">
            <w:pPr>
              <w:spacing w:line="276" w:lineRule="auto"/>
            </w:pPr>
            <w:r w:rsidRPr="00165C14">
              <w:t>Option de réversibilité retenue par l’IGN (retour ou suppression) :</w:t>
            </w:r>
          </w:p>
        </w:tc>
      </w:tr>
      <w:tr w:rsidR="003A0200" w14:paraId="13E49E19" w14:textId="77777777" w:rsidTr="007E3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467B" w14:textId="77777777" w:rsidR="003A0200" w:rsidRDefault="003A0200" w:rsidP="001355D6">
            <w:pPr>
              <w:spacing w:line="276" w:lineRule="auto"/>
            </w:pPr>
          </w:p>
        </w:tc>
      </w:tr>
      <w:tr w:rsidR="003A0200" w14:paraId="2D77F1BB" w14:textId="77777777" w:rsidTr="007E3D05">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bottom w:val="single" w:sz="4" w:space="0" w:color="auto"/>
            </w:tcBorders>
            <w:shd w:val="clear" w:color="auto" w:fill="DEEAF6" w:themeFill="accent5" w:themeFillTint="33"/>
          </w:tcPr>
          <w:p w14:paraId="4491EE83" w14:textId="77777777" w:rsidR="003A0200" w:rsidRDefault="003A0200" w:rsidP="001355D6">
            <w:pPr>
              <w:spacing w:line="276" w:lineRule="auto"/>
            </w:pPr>
            <w:r w:rsidRPr="00165C14">
              <w:t>Mesures de sécurité mises en place :</w:t>
            </w:r>
          </w:p>
        </w:tc>
      </w:tr>
      <w:tr w:rsidR="003A0200" w14:paraId="166AF9CE" w14:textId="77777777" w:rsidTr="007E3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6D815A1D" w14:textId="77777777" w:rsidR="003A0200" w:rsidRDefault="003A0200" w:rsidP="001355D6">
            <w:pPr>
              <w:spacing w:line="276" w:lineRule="auto"/>
            </w:pPr>
          </w:p>
        </w:tc>
      </w:tr>
    </w:tbl>
    <w:p w14:paraId="3E3D64EB" w14:textId="77777777" w:rsidR="003A3E76" w:rsidRDefault="003A3E76" w:rsidP="001355D6">
      <w:pPr>
        <w:spacing w:line="276" w:lineRule="auto"/>
      </w:pPr>
    </w:p>
    <w:p w14:paraId="4349C8C2" w14:textId="381FB707" w:rsidR="0090714E" w:rsidRPr="003A67F0" w:rsidRDefault="0090714E" w:rsidP="0090714E">
      <w:pPr>
        <w:spacing w:line="276" w:lineRule="auto"/>
        <w:rPr>
          <w:b/>
          <w:bCs/>
          <w:i/>
          <w:iCs/>
          <w:u w:val="single"/>
        </w:rPr>
      </w:pPr>
      <w:r w:rsidRPr="003A67F0">
        <w:rPr>
          <w:b/>
          <w:bCs/>
          <w:i/>
          <w:iCs/>
          <w:u w:val="single"/>
        </w:rPr>
        <w:t xml:space="preserve">Traitement </w:t>
      </w:r>
      <w:r>
        <w:rPr>
          <w:b/>
          <w:bCs/>
          <w:i/>
          <w:iCs/>
          <w:u w:val="single"/>
        </w:rPr>
        <w:t>3</w:t>
      </w:r>
      <w:r w:rsidRPr="003A67F0">
        <w:rPr>
          <w:b/>
          <w:bCs/>
          <w:i/>
          <w:iCs/>
          <w:u w:val="single"/>
        </w:rPr>
        <w:t> :</w:t>
      </w:r>
    </w:p>
    <w:p w14:paraId="34683FD4" w14:textId="10CD1EE7" w:rsidR="00372973" w:rsidRPr="00EC0529" w:rsidRDefault="0090714E" w:rsidP="001355D6">
      <w:pPr>
        <w:spacing w:line="276" w:lineRule="auto"/>
        <w:rPr>
          <w:b/>
          <w:bCs/>
        </w:rPr>
      </w:pPr>
      <w:r w:rsidRPr="00EC0529">
        <w:rPr>
          <w:b/>
          <w:bCs/>
          <w:highlight w:val="yellow"/>
        </w:rPr>
        <w:t>(Tableau à recopier</w:t>
      </w:r>
      <w:r w:rsidR="00EC0529" w:rsidRPr="00EC0529">
        <w:rPr>
          <w:b/>
          <w:bCs/>
          <w:highlight w:val="yellow"/>
        </w:rPr>
        <w:t xml:space="preserve"> si nécessaire</w:t>
      </w:r>
      <w:r w:rsidRPr="00EC0529">
        <w:rPr>
          <w:b/>
          <w:bCs/>
          <w:highlight w:val="yellow"/>
        </w:rPr>
        <w:t>)</w:t>
      </w:r>
    </w:p>
    <w:sectPr w:rsidR="00372973" w:rsidRPr="00EC052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6A6F8" w14:textId="77777777" w:rsidR="00272545" w:rsidRDefault="00272545" w:rsidP="00E92F7C">
      <w:pPr>
        <w:spacing w:before="0" w:after="0" w:line="240" w:lineRule="auto"/>
      </w:pPr>
      <w:r>
        <w:separator/>
      </w:r>
    </w:p>
  </w:endnote>
  <w:endnote w:type="continuationSeparator" w:id="0">
    <w:p w14:paraId="36D310BD" w14:textId="77777777" w:rsidR="00272545" w:rsidRDefault="00272545" w:rsidP="00E92F7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058711"/>
      <w:docPartObj>
        <w:docPartGallery w:val="Page Numbers (Bottom of Page)"/>
        <w:docPartUnique/>
      </w:docPartObj>
    </w:sdtPr>
    <w:sdtEndPr/>
    <w:sdtContent>
      <w:sdt>
        <w:sdtPr>
          <w:id w:val="-1769616900"/>
          <w:docPartObj>
            <w:docPartGallery w:val="Page Numbers (Top of Page)"/>
            <w:docPartUnique/>
          </w:docPartObj>
        </w:sdtPr>
        <w:sdtEndPr/>
        <w:sdtContent>
          <w:p w14:paraId="6CC0C6FE" w14:textId="0ECD0CE3" w:rsidR="00E92F7C" w:rsidRDefault="00E92F7C">
            <w:pPr>
              <w:pStyle w:val="Pieddepage"/>
              <w:jc w:val="right"/>
            </w:pPr>
            <w:r>
              <w:t xml:space="preserve">Page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sur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3048FDAF" w14:textId="77777777" w:rsidR="00E92F7C" w:rsidRDefault="00E92F7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67972" w14:textId="77777777" w:rsidR="00272545" w:rsidRDefault="00272545" w:rsidP="00E92F7C">
      <w:pPr>
        <w:spacing w:before="0" w:after="0" w:line="240" w:lineRule="auto"/>
      </w:pPr>
      <w:r>
        <w:separator/>
      </w:r>
    </w:p>
  </w:footnote>
  <w:footnote w:type="continuationSeparator" w:id="0">
    <w:p w14:paraId="37F42D51" w14:textId="77777777" w:rsidR="00272545" w:rsidRDefault="00272545" w:rsidP="00E92F7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9528C"/>
    <w:multiLevelType w:val="hybridMultilevel"/>
    <w:tmpl w:val="23141A5A"/>
    <w:lvl w:ilvl="0" w:tplc="25B0280E">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C901D6"/>
    <w:multiLevelType w:val="hybridMultilevel"/>
    <w:tmpl w:val="2B3E4C8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31526D8"/>
    <w:multiLevelType w:val="hybridMultilevel"/>
    <w:tmpl w:val="CC8A71D8"/>
    <w:lvl w:ilvl="0" w:tplc="ABDC8940">
      <w:start w:val="1"/>
      <w:numFmt w:val="lowerLetter"/>
      <w:lvlText w:val="%1."/>
      <w:lvlJc w:val="left"/>
      <w:pPr>
        <w:ind w:left="720" w:hanging="360"/>
      </w:pPr>
      <w:rPr>
        <w:rFonts w:hint="default"/>
        <w:b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7983F5A"/>
    <w:multiLevelType w:val="hybridMultilevel"/>
    <w:tmpl w:val="5F000FAC"/>
    <w:lvl w:ilvl="0" w:tplc="040C0001">
      <w:start w:val="1"/>
      <w:numFmt w:val="bullet"/>
      <w:lvlText w:val=""/>
      <w:lvlJc w:val="left"/>
      <w:pPr>
        <w:ind w:left="1431" w:hanging="360"/>
      </w:pPr>
      <w:rPr>
        <w:rFonts w:ascii="Symbol" w:hAnsi="Symbol" w:hint="default"/>
      </w:rPr>
    </w:lvl>
    <w:lvl w:ilvl="1" w:tplc="040C0003" w:tentative="1">
      <w:start w:val="1"/>
      <w:numFmt w:val="bullet"/>
      <w:lvlText w:val="o"/>
      <w:lvlJc w:val="left"/>
      <w:pPr>
        <w:ind w:left="2151" w:hanging="360"/>
      </w:pPr>
      <w:rPr>
        <w:rFonts w:ascii="Courier New" w:hAnsi="Courier New" w:cs="Courier New" w:hint="default"/>
      </w:rPr>
    </w:lvl>
    <w:lvl w:ilvl="2" w:tplc="040C0005" w:tentative="1">
      <w:start w:val="1"/>
      <w:numFmt w:val="bullet"/>
      <w:lvlText w:val=""/>
      <w:lvlJc w:val="left"/>
      <w:pPr>
        <w:ind w:left="2871" w:hanging="360"/>
      </w:pPr>
      <w:rPr>
        <w:rFonts w:ascii="Wingdings" w:hAnsi="Wingdings" w:hint="default"/>
      </w:rPr>
    </w:lvl>
    <w:lvl w:ilvl="3" w:tplc="040C0001" w:tentative="1">
      <w:start w:val="1"/>
      <w:numFmt w:val="bullet"/>
      <w:lvlText w:val=""/>
      <w:lvlJc w:val="left"/>
      <w:pPr>
        <w:ind w:left="3591" w:hanging="360"/>
      </w:pPr>
      <w:rPr>
        <w:rFonts w:ascii="Symbol" w:hAnsi="Symbol" w:hint="default"/>
      </w:rPr>
    </w:lvl>
    <w:lvl w:ilvl="4" w:tplc="040C0003" w:tentative="1">
      <w:start w:val="1"/>
      <w:numFmt w:val="bullet"/>
      <w:lvlText w:val="o"/>
      <w:lvlJc w:val="left"/>
      <w:pPr>
        <w:ind w:left="4311" w:hanging="360"/>
      </w:pPr>
      <w:rPr>
        <w:rFonts w:ascii="Courier New" w:hAnsi="Courier New" w:cs="Courier New" w:hint="default"/>
      </w:rPr>
    </w:lvl>
    <w:lvl w:ilvl="5" w:tplc="040C0005" w:tentative="1">
      <w:start w:val="1"/>
      <w:numFmt w:val="bullet"/>
      <w:lvlText w:val=""/>
      <w:lvlJc w:val="left"/>
      <w:pPr>
        <w:ind w:left="5031" w:hanging="360"/>
      </w:pPr>
      <w:rPr>
        <w:rFonts w:ascii="Wingdings" w:hAnsi="Wingdings" w:hint="default"/>
      </w:rPr>
    </w:lvl>
    <w:lvl w:ilvl="6" w:tplc="040C0001" w:tentative="1">
      <w:start w:val="1"/>
      <w:numFmt w:val="bullet"/>
      <w:lvlText w:val=""/>
      <w:lvlJc w:val="left"/>
      <w:pPr>
        <w:ind w:left="5751" w:hanging="360"/>
      </w:pPr>
      <w:rPr>
        <w:rFonts w:ascii="Symbol" w:hAnsi="Symbol" w:hint="default"/>
      </w:rPr>
    </w:lvl>
    <w:lvl w:ilvl="7" w:tplc="040C0003" w:tentative="1">
      <w:start w:val="1"/>
      <w:numFmt w:val="bullet"/>
      <w:lvlText w:val="o"/>
      <w:lvlJc w:val="left"/>
      <w:pPr>
        <w:ind w:left="6471" w:hanging="360"/>
      </w:pPr>
      <w:rPr>
        <w:rFonts w:ascii="Courier New" w:hAnsi="Courier New" w:cs="Courier New" w:hint="default"/>
      </w:rPr>
    </w:lvl>
    <w:lvl w:ilvl="8" w:tplc="040C0005" w:tentative="1">
      <w:start w:val="1"/>
      <w:numFmt w:val="bullet"/>
      <w:lvlText w:val=""/>
      <w:lvlJc w:val="left"/>
      <w:pPr>
        <w:ind w:left="7191" w:hanging="360"/>
      </w:pPr>
      <w:rPr>
        <w:rFonts w:ascii="Wingdings" w:hAnsi="Wingdings" w:hint="default"/>
      </w:rPr>
    </w:lvl>
  </w:abstractNum>
  <w:abstractNum w:abstractNumId="4" w15:restartNumberingAfterBreak="0">
    <w:nsid w:val="31A37FA9"/>
    <w:multiLevelType w:val="hybridMultilevel"/>
    <w:tmpl w:val="B92A1BD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A6C0182"/>
    <w:multiLevelType w:val="hybridMultilevel"/>
    <w:tmpl w:val="8E96B11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E1604A2"/>
    <w:multiLevelType w:val="hybridMultilevel"/>
    <w:tmpl w:val="7CFA0D5A"/>
    <w:lvl w:ilvl="0" w:tplc="4B9CFF5E">
      <w:start w:val="1"/>
      <w:numFmt w:val="lowerLetter"/>
      <w:lvlText w:val="%1."/>
      <w:lvlJc w:val="left"/>
      <w:pPr>
        <w:ind w:left="720" w:hanging="360"/>
      </w:pPr>
      <w:rPr>
        <w:rFonts w:hint="default"/>
        <w:b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DAD392E"/>
    <w:multiLevelType w:val="hybridMultilevel"/>
    <w:tmpl w:val="DD7A0D3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5366B8F"/>
    <w:multiLevelType w:val="hybridMultilevel"/>
    <w:tmpl w:val="5652051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79825171">
    <w:abstractNumId w:val="1"/>
  </w:num>
  <w:num w:numId="2" w16cid:durableId="582181404">
    <w:abstractNumId w:val="7"/>
  </w:num>
  <w:num w:numId="3" w16cid:durableId="487669971">
    <w:abstractNumId w:val="2"/>
  </w:num>
  <w:num w:numId="4" w16cid:durableId="380058761">
    <w:abstractNumId w:val="6"/>
  </w:num>
  <w:num w:numId="5" w16cid:durableId="1468014726">
    <w:abstractNumId w:val="5"/>
  </w:num>
  <w:num w:numId="6" w16cid:durableId="948126894">
    <w:abstractNumId w:val="0"/>
  </w:num>
  <w:num w:numId="7" w16cid:durableId="1302730279">
    <w:abstractNumId w:val="3"/>
  </w:num>
  <w:num w:numId="8" w16cid:durableId="1432168213">
    <w:abstractNumId w:val="8"/>
  </w:num>
  <w:num w:numId="9" w16cid:durableId="1390069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D58"/>
    <w:rsid w:val="000107B3"/>
    <w:rsid w:val="00013EAF"/>
    <w:rsid w:val="00021B10"/>
    <w:rsid w:val="00040D18"/>
    <w:rsid w:val="00090233"/>
    <w:rsid w:val="00097816"/>
    <w:rsid w:val="000B198F"/>
    <w:rsid w:val="000E6E4D"/>
    <w:rsid w:val="00100EC9"/>
    <w:rsid w:val="001355D6"/>
    <w:rsid w:val="00165C14"/>
    <w:rsid w:val="00192966"/>
    <w:rsid w:val="001935DA"/>
    <w:rsid w:val="001A79CF"/>
    <w:rsid w:val="001F539C"/>
    <w:rsid w:val="002076BB"/>
    <w:rsid w:val="00267581"/>
    <w:rsid w:val="00272545"/>
    <w:rsid w:val="002744E6"/>
    <w:rsid w:val="002854EA"/>
    <w:rsid w:val="00286989"/>
    <w:rsid w:val="002A2F91"/>
    <w:rsid w:val="002B1C03"/>
    <w:rsid w:val="002B2E52"/>
    <w:rsid w:val="0030716F"/>
    <w:rsid w:val="003109FE"/>
    <w:rsid w:val="003578BB"/>
    <w:rsid w:val="003658A3"/>
    <w:rsid w:val="00372973"/>
    <w:rsid w:val="003907AC"/>
    <w:rsid w:val="00394094"/>
    <w:rsid w:val="003A0200"/>
    <w:rsid w:val="003A3E76"/>
    <w:rsid w:val="003A67F0"/>
    <w:rsid w:val="003B2B74"/>
    <w:rsid w:val="003C643B"/>
    <w:rsid w:val="003E333B"/>
    <w:rsid w:val="00414FE6"/>
    <w:rsid w:val="004613DD"/>
    <w:rsid w:val="00484810"/>
    <w:rsid w:val="004B6057"/>
    <w:rsid w:val="00541B64"/>
    <w:rsid w:val="00572770"/>
    <w:rsid w:val="00594D9A"/>
    <w:rsid w:val="005D3B96"/>
    <w:rsid w:val="005E24D0"/>
    <w:rsid w:val="00624960"/>
    <w:rsid w:val="006316B5"/>
    <w:rsid w:val="00665D51"/>
    <w:rsid w:val="006A29D2"/>
    <w:rsid w:val="0070672E"/>
    <w:rsid w:val="00730141"/>
    <w:rsid w:val="00756D58"/>
    <w:rsid w:val="00827AE5"/>
    <w:rsid w:val="0089214E"/>
    <w:rsid w:val="00892DBB"/>
    <w:rsid w:val="008A674F"/>
    <w:rsid w:val="008E6A4D"/>
    <w:rsid w:val="009025CC"/>
    <w:rsid w:val="00904ACE"/>
    <w:rsid w:val="0090714E"/>
    <w:rsid w:val="00962E22"/>
    <w:rsid w:val="009711AB"/>
    <w:rsid w:val="00992918"/>
    <w:rsid w:val="009D2487"/>
    <w:rsid w:val="00A409F6"/>
    <w:rsid w:val="00A532FB"/>
    <w:rsid w:val="00A83C50"/>
    <w:rsid w:val="00AB3163"/>
    <w:rsid w:val="00AD6F2D"/>
    <w:rsid w:val="00AD7523"/>
    <w:rsid w:val="00AE4630"/>
    <w:rsid w:val="00AF56F6"/>
    <w:rsid w:val="00B04356"/>
    <w:rsid w:val="00B708C6"/>
    <w:rsid w:val="00B77EA3"/>
    <w:rsid w:val="00B823E5"/>
    <w:rsid w:val="00BB175F"/>
    <w:rsid w:val="00BE54F4"/>
    <w:rsid w:val="00BE7568"/>
    <w:rsid w:val="00BF1142"/>
    <w:rsid w:val="00C41673"/>
    <w:rsid w:val="00C47EA0"/>
    <w:rsid w:val="00C86335"/>
    <w:rsid w:val="00CD2B90"/>
    <w:rsid w:val="00CE1BFF"/>
    <w:rsid w:val="00D71FC2"/>
    <w:rsid w:val="00D730E7"/>
    <w:rsid w:val="00D7556F"/>
    <w:rsid w:val="00D80670"/>
    <w:rsid w:val="00DC09A7"/>
    <w:rsid w:val="00E21D86"/>
    <w:rsid w:val="00E21F07"/>
    <w:rsid w:val="00E35734"/>
    <w:rsid w:val="00E3622E"/>
    <w:rsid w:val="00E92F7C"/>
    <w:rsid w:val="00EA4BCC"/>
    <w:rsid w:val="00EC0529"/>
    <w:rsid w:val="00EF3C0D"/>
    <w:rsid w:val="00F0602D"/>
    <w:rsid w:val="00F37522"/>
    <w:rsid w:val="00F72560"/>
    <w:rsid w:val="00F74803"/>
    <w:rsid w:val="00F82442"/>
    <w:rsid w:val="00F977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AF2D7"/>
  <w15:chartTrackingRefBased/>
  <w15:docId w15:val="{E312B45A-823D-41F3-B2F1-F1BFA782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FC2"/>
    <w:pPr>
      <w:spacing w:before="120" w:after="120"/>
      <w:jc w:val="both"/>
    </w:pPr>
    <w:rPr>
      <w:sz w:val="24"/>
    </w:rPr>
  </w:style>
  <w:style w:type="paragraph" w:styleId="Titre1">
    <w:name w:val="heading 1"/>
    <w:basedOn w:val="Normal"/>
    <w:next w:val="Normal"/>
    <w:link w:val="Titre1Car"/>
    <w:uiPriority w:val="9"/>
    <w:qFormat/>
    <w:rsid w:val="002744E6"/>
    <w:pPr>
      <w:keepNext/>
      <w:keepLines/>
      <w:shd w:val="clear" w:color="auto" w:fill="BDD6EE" w:themeFill="accent5" w:themeFillTint="66"/>
      <w:spacing w:before="240" w:after="240"/>
      <w:outlineLvl w:val="0"/>
    </w:pPr>
    <w:rPr>
      <w:rFonts w:eastAsiaTheme="majorEastAsia" w:cstheme="majorBidi"/>
      <w:b/>
      <w:color w:val="000000" w:themeColor="text1"/>
      <w:sz w:val="32"/>
      <w:szCs w:val="32"/>
      <w:u w:val="single"/>
    </w:rPr>
  </w:style>
  <w:style w:type="paragraph" w:styleId="Titre2">
    <w:name w:val="heading 2"/>
    <w:basedOn w:val="Normal"/>
    <w:next w:val="Normal"/>
    <w:link w:val="Titre2Car"/>
    <w:uiPriority w:val="9"/>
    <w:unhideWhenUsed/>
    <w:qFormat/>
    <w:rsid w:val="00267581"/>
    <w:pPr>
      <w:keepNext/>
      <w:keepLines/>
      <w:shd w:val="clear" w:color="auto" w:fill="DEEAF6" w:themeFill="accent5" w:themeFillTint="33"/>
      <w:outlineLvl w:val="1"/>
    </w:pPr>
    <w:rPr>
      <w:rFonts w:eastAsiaTheme="majorEastAsia" w:cstheme="majorBidi"/>
      <w:b/>
      <w:color w:val="000000" w:themeColor="text1"/>
      <w:sz w:val="28"/>
      <w:szCs w:val="26"/>
      <w:u w:val="singl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744E6"/>
    <w:rPr>
      <w:rFonts w:eastAsiaTheme="majorEastAsia" w:cstheme="majorBidi"/>
      <w:b/>
      <w:color w:val="000000" w:themeColor="text1"/>
      <w:sz w:val="32"/>
      <w:szCs w:val="32"/>
      <w:u w:val="single"/>
      <w:shd w:val="clear" w:color="auto" w:fill="BDD6EE" w:themeFill="accent5" w:themeFillTint="66"/>
    </w:rPr>
  </w:style>
  <w:style w:type="character" w:customStyle="1" w:styleId="Titre2Car">
    <w:name w:val="Titre 2 Car"/>
    <w:basedOn w:val="Policepardfaut"/>
    <w:link w:val="Titre2"/>
    <w:uiPriority w:val="9"/>
    <w:rsid w:val="00267581"/>
    <w:rPr>
      <w:rFonts w:eastAsiaTheme="majorEastAsia" w:cstheme="majorBidi"/>
      <w:b/>
      <w:color w:val="000000" w:themeColor="text1"/>
      <w:sz w:val="28"/>
      <w:szCs w:val="26"/>
      <w:u w:val="single"/>
      <w:shd w:val="clear" w:color="auto" w:fill="DEEAF6" w:themeFill="accent5" w:themeFillTint="33"/>
    </w:rPr>
  </w:style>
  <w:style w:type="table" w:styleId="Grilledutableau">
    <w:name w:val="Table Grid"/>
    <w:basedOn w:val="TableauNormal"/>
    <w:uiPriority w:val="39"/>
    <w:rsid w:val="00665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link w:val="Sous-titreCar"/>
    <w:uiPriority w:val="11"/>
    <w:qFormat/>
    <w:rsid w:val="002744E6"/>
    <w:pPr>
      <w:numPr>
        <w:ilvl w:val="1"/>
      </w:numPr>
      <w:shd w:val="clear" w:color="auto" w:fill="DEEAF6" w:themeFill="accent5" w:themeFillTint="33"/>
    </w:pPr>
    <w:rPr>
      <w:rFonts w:eastAsiaTheme="minorEastAsia"/>
      <w:b/>
      <w:color w:val="000000" w:themeColor="text1"/>
      <w:spacing w:val="15"/>
      <w:sz w:val="28"/>
    </w:rPr>
  </w:style>
  <w:style w:type="character" w:customStyle="1" w:styleId="Sous-titreCar">
    <w:name w:val="Sous-titre Car"/>
    <w:basedOn w:val="Policepardfaut"/>
    <w:link w:val="Sous-titre"/>
    <w:uiPriority w:val="11"/>
    <w:rsid w:val="002744E6"/>
    <w:rPr>
      <w:rFonts w:eastAsiaTheme="minorEastAsia"/>
      <w:b/>
      <w:color w:val="000000" w:themeColor="text1"/>
      <w:spacing w:val="15"/>
      <w:sz w:val="28"/>
      <w:shd w:val="clear" w:color="auto" w:fill="DEEAF6" w:themeFill="accent5" w:themeFillTint="33"/>
    </w:rPr>
  </w:style>
  <w:style w:type="paragraph" w:styleId="Paragraphedeliste">
    <w:name w:val="List Paragraph"/>
    <w:aliases w:val="titre3,Titre syl 3,STYLE JDA,Puces numérotées"/>
    <w:basedOn w:val="Normal"/>
    <w:link w:val="ParagraphedelisteCar"/>
    <w:uiPriority w:val="34"/>
    <w:qFormat/>
    <w:rsid w:val="00267581"/>
    <w:pPr>
      <w:spacing w:before="360" w:after="360" w:line="240" w:lineRule="auto"/>
      <w:ind w:left="720"/>
      <w:contextualSpacing/>
    </w:pPr>
  </w:style>
  <w:style w:type="character" w:customStyle="1" w:styleId="ParagraphedelisteCar">
    <w:name w:val="Paragraphe de liste Car"/>
    <w:aliases w:val="titre3 Car,Titre syl 3 Car,STYLE JDA Car,Puces numérotées Car"/>
    <w:basedOn w:val="Policepardfaut"/>
    <w:link w:val="Paragraphedeliste"/>
    <w:uiPriority w:val="34"/>
    <w:rsid w:val="00267581"/>
    <w:rPr>
      <w:sz w:val="24"/>
    </w:rPr>
  </w:style>
  <w:style w:type="paragraph" w:styleId="Commentaire">
    <w:name w:val="annotation text"/>
    <w:basedOn w:val="Normal"/>
    <w:link w:val="CommentaireCar"/>
    <w:uiPriority w:val="99"/>
    <w:semiHidden/>
    <w:unhideWhenUsed/>
    <w:rsid w:val="00D730E7"/>
    <w:pPr>
      <w:spacing w:line="240" w:lineRule="auto"/>
    </w:pPr>
    <w:rPr>
      <w:sz w:val="20"/>
      <w:szCs w:val="20"/>
    </w:rPr>
  </w:style>
  <w:style w:type="character" w:customStyle="1" w:styleId="CommentaireCar">
    <w:name w:val="Commentaire Car"/>
    <w:basedOn w:val="Policepardfaut"/>
    <w:link w:val="Commentaire"/>
    <w:uiPriority w:val="99"/>
    <w:semiHidden/>
    <w:rsid w:val="00D730E7"/>
    <w:rPr>
      <w:sz w:val="20"/>
      <w:szCs w:val="20"/>
    </w:rPr>
  </w:style>
  <w:style w:type="character" w:styleId="Marquedecommentaire">
    <w:name w:val="annotation reference"/>
    <w:basedOn w:val="Policepardfaut"/>
    <w:semiHidden/>
    <w:unhideWhenUsed/>
    <w:rsid w:val="00D730E7"/>
    <w:rPr>
      <w:sz w:val="16"/>
      <w:szCs w:val="16"/>
    </w:rPr>
  </w:style>
  <w:style w:type="character" w:styleId="Lienhypertexte">
    <w:name w:val="Hyperlink"/>
    <w:basedOn w:val="Policepardfaut"/>
    <w:uiPriority w:val="99"/>
    <w:unhideWhenUsed/>
    <w:rsid w:val="00F0602D"/>
    <w:rPr>
      <w:color w:val="0563C1" w:themeColor="hyperlink"/>
      <w:u w:val="single"/>
    </w:rPr>
  </w:style>
  <w:style w:type="character" w:styleId="Mentionnonrsolue">
    <w:name w:val="Unresolved Mention"/>
    <w:basedOn w:val="Policepardfaut"/>
    <w:uiPriority w:val="99"/>
    <w:semiHidden/>
    <w:unhideWhenUsed/>
    <w:rsid w:val="00F0602D"/>
    <w:rPr>
      <w:color w:val="605E5C"/>
      <w:shd w:val="clear" w:color="auto" w:fill="E1DFDD"/>
    </w:rPr>
  </w:style>
  <w:style w:type="paragraph" w:styleId="Objetducommentaire">
    <w:name w:val="annotation subject"/>
    <w:basedOn w:val="Commentaire"/>
    <w:next w:val="Commentaire"/>
    <w:link w:val="ObjetducommentaireCar"/>
    <w:uiPriority w:val="99"/>
    <w:semiHidden/>
    <w:unhideWhenUsed/>
    <w:rsid w:val="006316B5"/>
    <w:rPr>
      <w:b/>
      <w:bCs/>
    </w:rPr>
  </w:style>
  <w:style w:type="character" w:customStyle="1" w:styleId="ObjetducommentaireCar">
    <w:name w:val="Objet du commentaire Car"/>
    <w:basedOn w:val="CommentaireCar"/>
    <w:link w:val="Objetducommentaire"/>
    <w:uiPriority w:val="99"/>
    <w:semiHidden/>
    <w:rsid w:val="006316B5"/>
    <w:rPr>
      <w:b/>
      <w:bCs/>
      <w:sz w:val="20"/>
      <w:szCs w:val="20"/>
    </w:rPr>
  </w:style>
  <w:style w:type="paragraph" w:styleId="En-tte">
    <w:name w:val="header"/>
    <w:basedOn w:val="Normal"/>
    <w:link w:val="En-tteCar"/>
    <w:uiPriority w:val="99"/>
    <w:unhideWhenUsed/>
    <w:rsid w:val="00E92F7C"/>
    <w:pPr>
      <w:tabs>
        <w:tab w:val="center" w:pos="4536"/>
        <w:tab w:val="right" w:pos="9072"/>
      </w:tabs>
      <w:spacing w:before="0" w:after="0" w:line="240" w:lineRule="auto"/>
    </w:pPr>
  </w:style>
  <w:style w:type="character" w:customStyle="1" w:styleId="En-tteCar">
    <w:name w:val="En-tête Car"/>
    <w:basedOn w:val="Policepardfaut"/>
    <w:link w:val="En-tte"/>
    <w:uiPriority w:val="99"/>
    <w:rsid w:val="00E92F7C"/>
    <w:rPr>
      <w:sz w:val="24"/>
    </w:rPr>
  </w:style>
  <w:style w:type="paragraph" w:styleId="Pieddepage">
    <w:name w:val="footer"/>
    <w:basedOn w:val="Normal"/>
    <w:link w:val="PieddepageCar"/>
    <w:uiPriority w:val="99"/>
    <w:unhideWhenUsed/>
    <w:rsid w:val="00E92F7C"/>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E92F7C"/>
    <w:rPr>
      <w:sz w:val="24"/>
    </w:rPr>
  </w:style>
  <w:style w:type="table" w:styleId="TableauGrille4-Accentuation1">
    <w:name w:val="Grid Table 4 Accent 1"/>
    <w:basedOn w:val="TableauNormal"/>
    <w:uiPriority w:val="49"/>
    <w:rsid w:val="00097816"/>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
    <w:name w:val="Grid Table 2"/>
    <w:basedOn w:val="TableauNormal"/>
    <w:uiPriority w:val="47"/>
    <w:rsid w:val="00165C1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165C14"/>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semiHidden/>
    <w:unhideWhenUsed/>
    <w:rsid w:val="000E6E4D"/>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482697">
      <w:bodyDiv w:val="1"/>
      <w:marLeft w:val="0"/>
      <w:marRight w:val="0"/>
      <w:marTop w:val="0"/>
      <w:marBottom w:val="0"/>
      <w:divBdr>
        <w:top w:val="none" w:sz="0" w:space="0" w:color="auto"/>
        <w:left w:val="none" w:sz="0" w:space="0" w:color="auto"/>
        <w:bottom w:val="none" w:sz="0" w:space="0" w:color="auto"/>
        <w:right w:val="none" w:sz="0" w:space="0" w:color="auto"/>
      </w:divBdr>
    </w:div>
    <w:div w:id="210719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ier.Cornet@ign.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po@ign.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74CA2-AE86-4228-BFD4-40EAADDEA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2395</Words>
  <Characters>13175</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
    </vt:vector>
  </TitlesOfParts>
  <Company>IGN</Company>
  <LinksUpToDate>false</LinksUpToDate>
  <CharactersWithSpaces>15539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Martin</dc:creator>
  <cp:keywords/>
  <dc:description/>
  <cp:lastModifiedBy>Jean-Philippe Senac</cp:lastModifiedBy>
  <cp:revision>5</cp:revision>
  <dcterms:created xsi:type="dcterms:W3CDTF">2025-09-02T13:53:00Z</dcterms:created>
  <dcterms:modified xsi:type="dcterms:W3CDTF">2026-03-25T13:37:00Z</dcterms:modified>
</cp:coreProperties>
</file>